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6055" w:rsidRDefault="008C6055" w:rsidP="008C6055">
      <w:pPr>
        <w:pStyle w:val="1"/>
        <w:jc w:val="center"/>
        <w:rPr>
          <w:b/>
          <w:bCs/>
          <w:color w:val="000000" w:themeColor="text1"/>
          <w:sz w:val="28"/>
          <w:szCs w:val="28"/>
        </w:rPr>
      </w:pPr>
      <w:bookmarkStart w:id="0" w:name="_GoBack"/>
      <w:bookmarkEnd w:id="0"/>
    </w:p>
    <w:p w:rsidR="008C6055" w:rsidRDefault="008C6055" w:rsidP="008C6055">
      <w:pPr>
        <w:pStyle w:val="1"/>
        <w:jc w:val="both"/>
        <w:rPr>
          <w:b/>
          <w:bCs/>
          <w:color w:val="000000" w:themeColor="text1"/>
          <w:sz w:val="28"/>
          <w:szCs w:val="28"/>
        </w:rPr>
      </w:pPr>
      <w:r w:rsidRPr="00D85215">
        <w:rPr>
          <w:rFonts w:eastAsia="Times New Roman"/>
          <w:b/>
          <w:noProof/>
          <w:color w:val="1C677B"/>
          <w:sz w:val="32"/>
          <w:szCs w:val="20"/>
        </w:rPr>
        <w:drawing>
          <wp:anchor distT="0" distB="0" distL="114300" distR="114300" simplePos="0" relativeHeight="251659264" behindDoc="1" locked="0" layoutInCell="1" allowOverlap="1" wp14:anchorId="05859AD5" wp14:editId="719190A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038225" cy="1076325"/>
            <wp:effectExtent l="0" t="0" r="0" b="0"/>
            <wp:wrapNone/>
            <wp:docPr id="3" name="Рисунок 26" descr="D:\ДАША\МОЯ РАБОЧАЯ ПАПКА\ОТЧЕТ МЕРА\2018 год\311906-P931KK-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АША\МОЯ РАБОЧАЯ ПАПКА\ОТЧЕТ МЕРА\2018 год\311906-P931KK-74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82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6055" w:rsidRDefault="008C6055" w:rsidP="008C6055">
      <w:pPr>
        <w:pStyle w:val="1"/>
        <w:jc w:val="center"/>
        <w:rPr>
          <w:b/>
          <w:bCs/>
          <w:color w:val="000000" w:themeColor="text1"/>
          <w:sz w:val="28"/>
          <w:szCs w:val="28"/>
        </w:rPr>
      </w:pPr>
    </w:p>
    <w:p w:rsidR="008C6055" w:rsidRDefault="008C6055" w:rsidP="008C6055">
      <w:pPr>
        <w:pStyle w:val="1"/>
        <w:ind w:left="1769" w:firstLine="0"/>
        <w:rPr>
          <w:b/>
          <w:bCs/>
          <w:color w:val="000000" w:themeColor="text1"/>
          <w:sz w:val="28"/>
          <w:szCs w:val="28"/>
        </w:rPr>
      </w:pPr>
      <w:r>
        <w:rPr>
          <w:rFonts w:eastAsia="Times New Roman"/>
          <w:b/>
          <w:color w:val="1C677B"/>
          <w:sz w:val="32"/>
          <w:szCs w:val="20"/>
          <w:lang w:eastAsia="ru-RU"/>
        </w:rPr>
        <w:t>БЕЗПЕКА ГРОМАДИ. ДОПОМОГА ЗБРОЙНИМ СИЛАМ</w:t>
      </w:r>
    </w:p>
    <w:p w:rsidR="008C6055" w:rsidRDefault="008C6055" w:rsidP="008C6055">
      <w:pPr>
        <w:pStyle w:val="1"/>
        <w:jc w:val="center"/>
        <w:rPr>
          <w:b/>
          <w:bCs/>
          <w:color w:val="000000" w:themeColor="text1"/>
          <w:sz w:val="28"/>
          <w:szCs w:val="28"/>
        </w:rPr>
      </w:pPr>
    </w:p>
    <w:p w:rsidR="008C6055" w:rsidRDefault="008C6055" w:rsidP="008C6055">
      <w:pPr>
        <w:pStyle w:val="1"/>
        <w:jc w:val="center"/>
        <w:rPr>
          <w:b/>
          <w:bCs/>
          <w:color w:val="000000" w:themeColor="text1"/>
          <w:sz w:val="28"/>
          <w:szCs w:val="28"/>
        </w:rPr>
      </w:pPr>
    </w:p>
    <w:p w:rsidR="008C6055" w:rsidRPr="00CC2A3A" w:rsidRDefault="008C6055" w:rsidP="008C6055">
      <w:pPr>
        <w:pStyle w:val="1"/>
        <w:ind w:left="0" w:firstLine="0"/>
        <w:rPr>
          <w:color w:val="000000" w:themeColor="text1"/>
          <w:sz w:val="28"/>
          <w:szCs w:val="28"/>
        </w:rPr>
      </w:pPr>
      <w:r w:rsidRPr="00361C1E">
        <w:rPr>
          <w:b/>
          <w:bCs/>
          <w:color w:val="000000" w:themeColor="text1"/>
          <w:sz w:val="28"/>
          <w:szCs w:val="28"/>
        </w:rPr>
        <w:t>Цивільний захист</w:t>
      </w:r>
    </w:p>
    <w:p w:rsidR="008C6055" w:rsidRPr="00D411A4" w:rsidRDefault="008C6055" w:rsidP="008C6055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mallCaps/>
          <w:noProof/>
          <w:color w:val="000000" w:themeColor="text1"/>
          <w:sz w:val="28"/>
          <w:szCs w:val="20"/>
          <w:lang w:val="uk-UA" w:eastAsia="uk-UA"/>
        </w:rPr>
        <mc:AlternateContent>
          <mc:Choice Requires="wps">
            <w:drawing>
              <wp:inline distT="0" distB="0" distL="0" distR="0" wp14:anchorId="7866539E" wp14:editId="08A2BA3B">
                <wp:extent cx="3728085" cy="635"/>
                <wp:effectExtent l="19685" t="88900" r="33655" b="91440"/>
                <wp:docPr id="11" name="Соединительная линия уступо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28085" cy="635"/>
                        </a:xfrm>
                        <a:prstGeom prst="bentConnector3">
                          <a:avLst>
                            <a:gd name="adj1" fmla="val 51014"/>
                          </a:avLst>
                        </a:prstGeom>
                        <a:noFill/>
                        <a:ln w="38100">
                          <a:solidFill>
                            <a:srgbClr val="117D87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type w14:anchorId="6AD16462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2" o:spid="_x0000_s1026" type="#_x0000_t34" style="width:293.5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" adj="11019" strokecolor="#117d87" strokeweight="3pt">
                <v:stroke endarrow="block"/>
                <w10:anchorlock/>
              </v:shape>
            </w:pict>
          </mc:Fallback>
        </mc:AlternateContent>
      </w:r>
    </w:p>
    <w:p w:rsidR="008C6055" w:rsidRPr="00361C1E" w:rsidRDefault="008C6055" w:rsidP="008C6055">
      <w:pPr>
        <w:pStyle w:val="2"/>
        <w:ind w:left="0" w:firstLine="0"/>
        <w:jc w:val="both"/>
        <w:rPr>
          <w:iCs/>
          <w:sz w:val="28"/>
          <w:szCs w:val="28"/>
        </w:rPr>
      </w:pPr>
      <w:r w:rsidRPr="00361C1E">
        <w:rPr>
          <w:color w:val="000000" w:themeColor="text1"/>
          <w:sz w:val="28"/>
          <w:szCs w:val="28"/>
        </w:rPr>
        <w:tab/>
      </w:r>
      <w:r w:rsidRPr="00361C1E">
        <w:rPr>
          <w:b/>
          <w:bCs/>
          <w:color w:val="000000" w:themeColor="text1"/>
          <w:sz w:val="28"/>
          <w:szCs w:val="28"/>
        </w:rPr>
        <w:t xml:space="preserve"> </w:t>
      </w:r>
    </w:p>
    <w:p w:rsidR="004A14E4" w:rsidRPr="00EE10EF" w:rsidRDefault="004A14E4" w:rsidP="004A14E4">
      <w:pPr>
        <w:pStyle w:val="1"/>
        <w:ind w:left="0" w:firstLine="0"/>
        <w:rPr>
          <w:color w:val="000000" w:themeColor="text1"/>
          <w:sz w:val="12"/>
          <w:szCs w:val="12"/>
        </w:rPr>
      </w:pPr>
    </w:p>
    <w:p w:rsidR="00903906" w:rsidRPr="00EE10EF" w:rsidRDefault="00903906" w:rsidP="00AF0AB0">
      <w:pPr>
        <w:pStyle w:val="a3"/>
        <w:tabs>
          <w:tab w:val="left" w:pos="709"/>
        </w:tabs>
        <w:ind w:left="26" w:firstLine="683"/>
        <w:jc w:val="both"/>
        <w:rPr>
          <w:iCs/>
          <w:sz w:val="28"/>
          <w:szCs w:val="28"/>
        </w:rPr>
      </w:pPr>
      <w:r w:rsidRPr="00EE10EF">
        <w:rPr>
          <w:iCs/>
          <w:sz w:val="28"/>
          <w:szCs w:val="28"/>
        </w:rPr>
        <w:t>На території Калуської міської територіальної громади управлінням з питань надзвичайних ситуацій в цілодобовому режимі здійснюється збір, аналіз та узагальнення інформації щодо оперативної ситуації та координація дій ава</w:t>
      </w:r>
      <w:r w:rsidR="000B3842" w:rsidRPr="00EE10EF">
        <w:rPr>
          <w:iCs/>
          <w:sz w:val="28"/>
          <w:szCs w:val="28"/>
        </w:rPr>
        <w:t>рійно рятувальних підрозділів,</w:t>
      </w:r>
      <w:r w:rsidRPr="00EE10EF">
        <w:rPr>
          <w:iCs/>
          <w:sz w:val="28"/>
          <w:szCs w:val="28"/>
        </w:rPr>
        <w:t xml:space="preserve"> спеціалізованих служб цивільного захисту </w:t>
      </w:r>
      <w:r w:rsidR="00CE54B9">
        <w:rPr>
          <w:iCs/>
          <w:sz w:val="28"/>
          <w:szCs w:val="28"/>
        </w:rPr>
        <w:t>в</w:t>
      </w:r>
      <w:r w:rsidRPr="00EE10EF">
        <w:rPr>
          <w:iCs/>
          <w:sz w:val="28"/>
          <w:szCs w:val="28"/>
        </w:rPr>
        <w:t xml:space="preserve"> разі загрози чи виникнення надзвичайних ситуацій.</w:t>
      </w:r>
    </w:p>
    <w:p w:rsidR="00BD13FC" w:rsidRPr="00EE10EF" w:rsidRDefault="00BD13FC" w:rsidP="00BD13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>Управління здійснює організацію та належне функціонування міської комісії з питань техногенно-екологічної бе</w:t>
      </w:r>
      <w:r w:rsidR="00CE54B9">
        <w:rPr>
          <w:rFonts w:ascii="Times New Roman" w:hAnsi="Times New Roman" w:cs="Times New Roman"/>
          <w:sz w:val="28"/>
          <w:szCs w:val="28"/>
          <w:lang w:val="uk-UA"/>
        </w:rPr>
        <w:t xml:space="preserve">зпеки та надзвичайних ситуацій для забезпечення 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>захисту населення і територій від н</w:t>
      </w:r>
      <w:r w:rsidR="00CE54B9">
        <w:rPr>
          <w:rFonts w:ascii="Times New Roman" w:hAnsi="Times New Roman" w:cs="Times New Roman"/>
          <w:sz w:val="28"/>
          <w:szCs w:val="28"/>
          <w:lang w:val="uk-UA"/>
        </w:rPr>
        <w:t xml:space="preserve">аслідків надзвичайних ситуацій або їхнього 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>запобігання</w:t>
      </w:r>
      <w:r w:rsidR="00A20931" w:rsidRPr="00EE10E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346F" w:rsidRPr="00EE10EF" w:rsidRDefault="00AF346F" w:rsidP="00AF0AB0">
      <w:pPr>
        <w:pStyle w:val="a3"/>
        <w:tabs>
          <w:tab w:val="left" w:pos="709"/>
        </w:tabs>
        <w:ind w:left="26" w:firstLine="683"/>
        <w:jc w:val="both"/>
        <w:rPr>
          <w:iCs/>
          <w:sz w:val="28"/>
          <w:szCs w:val="28"/>
        </w:rPr>
      </w:pPr>
      <w:r w:rsidRPr="00EE10EF">
        <w:rPr>
          <w:iCs/>
          <w:sz w:val="28"/>
          <w:szCs w:val="28"/>
        </w:rPr>
        <w:t>В 202</w:t>
      </w:r>
      <w:r w:rsidR="00D87BFA" w:rsidRPr="00EE10EF">
        <w:rPr>
          <w:iCs/>
          <w:sz w:val="28"/>
          <w:szCs w:val="28"/>
        </w:rPr>
        <w:t>4</w:t>
      </w:r>
      <w:r w:rsidRPr="00EE10EF">
        <w:rPr>
          <w:iCs/>
          <w:sz w:val="28"/>
          <w:szCs w:val="28"/>
        </w:rPr>
        <w:t xml:space="preserve"> ро</w:t>
      </w:r>
      <w:r w:rsidR="0026221F" w:rsidRPr="00EE10EF">
        <w:rPr>
          <w:iCs/>
          <w:sz w:val="28"/>
          <w:szCs w:val="28"/>
        </w:rPr>
        <w:t>ці</w:t>
      </w:r>
      <w:r w:rsidRPr="00EE10EF">
        <w:rPr>
          <w:iCs/>
          <w:sz w:val="28"/>
          <w:szCs w:val="28"/>
        </w:rPr>
        <w:t xml:space="preserve"> проведено </w:t>
      </w:r>
      <w:r w:rsidR="00D87BFA" w:rsidRPr="00EE10EF">
        <w:rPr>
          <w:iCs/>
          <w:sz w:val="28"/>
          <w:szCs w:val="28"/>
        </w:rPr>
        <w:t>20</w:t>
      </w:r>
      <w:r w:rsidRPr="00EE10EF">
        <w:rPr>
          <w:iCs/>
          <w:sz w:val="28"/>
          <w:szCs w:val="28"/>
        </w:rPr>
        <w:t xml:space="preserve"> засідань міської комісії з питань ТЕБ та НС </w:t>
      </w:r>
      <w:r w:rsidR="00CE54B9">
        <w:rPr>
          <w:iCs/>
          <w:sz w:val="28"/>
          <w:szCs w:val="28"/>
        </w:rPr>
        <w:t xml:space="preserve">(17 позачергових), </w:t>
      </w:r>
      <w:r w:rsidRPr="00EE10EF">
        <w:rPr>
          <w:iCs/>
          <w:sz w:val="28"/>
          <w:szCs w:val="28"/>
        </w:rPr>
        <w:t xml:space="preserve">на яких розглянуто </w:t>
      </w:r>
      <w:r w:rsidR="00D87BFA" w:rsidRPr="00EE10EF">
        <w:rPr>
          <w:iCs/>
          <w:sz w:val="28"/>
          <w:szCs w:val="28"/>
        </w:rPr>
        <w:t>40</w:t>
      </w:r>
      <w:r w:rsidRPr="00EE10EF">
        <w:rPr>
          <w:iCs/>
          <w:sz w:val="28"/>
          <w:szCs w:val="28"/>
        </w:rPr>
        <w:t xml:space="preserve"> питан</w:t>
      </w:r>
      <w:r w:rsidR="0026221F" w:rsidRPr="00EE10EF">
        <w:rPr>
          <w:iCs/>
          <w:sz w:val="28"/>
          <w:szCs w:val="28"/>
        </w:rPr>
        <w:t>ь</w:t>
      </w:r>
      <w:r w:rsidRPr="00EE10EF">
        <w:rPr>
          <w:iCs/>
          <w:sz w:val="28"/>
          <w:szCs w:val="28"/>
        </w:rPr>
        <w:t>.</w:t>
      </w:r>
      <w:r w:rsidR="00D87BFA" w:rsidRPr="00EE10EF">
        <w:rPr>
          <w:iCs/>
          <w:sz w:val="28"/>
          <w:szCs w:val="28"/>
        </w:rPr>
        <w:t xml:space="preserve"> </w:t>
      </w:r>
    </w:p>
    <w:p w:rsidR="00CE54B9" w:rsidRDefault="00CE54B9" w:rsidP="00AF346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F346F" w:rsidRPr="00EE10EF" w:rsidRDefault="00AF346F" w:rsidP="00C22C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На території громади </w:t>
      </w:r>
      <w:r w:rsidR="006D6AA0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>45</w:t>
      </w:r>
      <w:r w:rsidR="00A9681E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облікован</w:t>
      </w:r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их найпростіших </w:t>
      </w:r>
      <w:proofErr w:type="spellStart"/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>укриттів</w:t>
      </w:r>
      <w:proofErr w:type="spellEnd"/>
      <w:r w:rsidR="00A9681E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16</w:t>
      </w:r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>7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найпростіших укриттів (підвальних приміщень, які розташовані в багатоквартирних будинках</w:t>
      </w:r>
      <w:r w:rsidR="00A20931" w:rsidRPr="00EE10EF"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F346F" w:rsidRPr="00EE10EF" w:rsidRDefault="00AF346F" w:rsidP="00AF346F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Також на території громади обліковано </w:t>
      </w:r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>45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найпростіших укриттів, які  внесено до </w:t>
      </w:r>
      <w:r w:rsidRPr="00EE10E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Книги обліку споруд подвійного призначення та найпростіших укриттів Калуської міської територіальної громади дані приміщення 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>знаходяться в освітніх закладах та на території суб’єктів господарювання.</w:t>
      </w:r>
      <w:r w:rsidR="00DD51F1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Протягом 202</w:t>
      </w:r>
      <w:r w:rsidR="00D87BFA" w:rsidRPr="00EE10EF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DD51F1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року проведено значну роботу щодо підготовки укриттів до використання за призначенням</w:t>
      </w:r>
      <w:r w:rsidR="00A9681E" w:rsidRPr="00EE10E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B6A5E" w:rsidRPr="00EE10EF" w:rsidRDefault="004B6A5E" w:rsidP="004B6A5E">
      <w:pPr>
        <w:pStyle w:val="a3"/>
        <w:tabs>
          <w:tab w:val="left" w:pos="1276"/>
        </w:tabs>
        <w:ind w:left="0" w:firstLine="709"/>
        <w:jc w:val="both"/>
        <w:rPr>
          <w:bCs/>
          <w:sz w:val="28"/>
          <w:szCs w:val="28"/>
          <w:shd w:val="clear" w:color="auto" w:fill="FFFFFF"/>
        </w:rPr>
      </w:pPr>
      <w:r w:rsidRPr="00EE10EF">
        <w:rPr>
          <w:bCs/>
          <w:sz w:val="28"/>
          <w:szCs w:val="28"/>
          <w:shd w:val="clear" w:color="auto" w:fill="FFFFFF"/>
        </w:rPr>
        <w:t xml:space="preserve">В 2024 році фонд захисних споруд цивільного захисту на території Калуської міської територіальної громади поповнився ще </w:t>
      </w:r>
      <w:r w:rsidR="0012565F" w:rsidRPr="00EE10EF">
        <w:rPr>
          <w:bCs/>
          <w:sz w:val="28"/>
          <w:szCs w:val="28"/>
          <w:shd w:val="clear" w:color="auto" w:fill="FFFFFF"/>
        </w:rPr>
        <w:t>одним протирадіаційним укриттям, яке введене в експлуатацію та включено в фонд захисних споруд ЦЗ.</w:t>
      </w:r>
    </w:p>
    <w:p w:rsidR="00CF0DC3" w:rsidRPr="00EE10EF" w:rsidRDefault="00C22CC0" w:rsidP="00E401C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object w:dxaOrig="14411" w:dyaOrig="81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5pt;height:186pt" o:ole="">
            <v:imagedata r:id="rId7" o:title=""/>
          </v:shape>
          <o:OLEObject Type="Embed" ProgID="PowerPoint.Slide.12" ShapeID="_x0000_i1025" DrawAspect="Content" ObjectID="_1817638598" r:id="rId8"/>
        </w:object>
      </w:r>
    </w:p>
    <w:p w:rsidR="00CF0DC3" w:rsidRPr="00EE10EF" w:rsidRDefault="00D87BFA" w:rsidP="0049403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</w:t>
      </w:r>
      <w:r w:rsidR="00CF0DC3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а території Калуської міської територіальної громади </w:t>
      </w:r>
      <w:r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протягом 2024 року </w:t>
      </w:r>
      <w:r w:rsidR="00E83DB4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7 стаціонарних</w:t>
      </w:r>
      <w:r w:rsidR="00CF0DC3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«Пункт</w:t>
      </w:r>
      <w:r w:rsidR="00E83DB4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ів незламності» </w:t>
      </w:r>
      <w:r w:rsidR="00CF0DC3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на базі:</w:t>
      </w:r>
    </w:p>
    <w:p w:rsidR="00CF0DC3" w:rsidRPr="00EE10EF" w:rsidRDefault="00CF0DC3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Манеж ДЮСШ Калуської міської ради, м. Калуш, вул. Івана Франка</w:t>
      </w:r>
      <w:r w:rsidR="00255F10" w:rsidRPr="00EE10EF">
        <w:rPr>
          <w:rFonts w:ascii="Times New Roman" w:hAnsi="Times New Roman" w:cs="Times New Roman"/>
          <w:sz w:val="28"/>
          <w:szCs w:val="28"/>
          <w:lang w:val="uk-UA" w:eastAsia="ru-RU"/>
        </w:rPr>
        <w:t>,</w:t>
      </w: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6 а;</w:t>
      </w:r>
    </w:p>
    <w:p w:rsidR="00CF0DC3" w:rsidRPr="00EE10EF" w:rsidRDefault="00CF0DC3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Ліцей №1, м. Калуш, вул. Івана Франка 6;</w:t>
      </w:r>
    </w:p>
    <w:p w:rsidR="00CF0DC3" w:rsidRPr="00EE10EF" w:rsidRDefault="00CF0DC3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Ліцей №3, м. Калуш, вул. Дзвонарська 4;</w:t>
      </w:r>
    </w:p>
    <w:p w:rsidR="00D87BFA" w:rsidRPr="00EE10EF" w:rsidRDefault="00D87BFA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Ліцей № 6, м. Калуш, вул. Стуса, 13;</w:t>
      </w:r>
    </w:p>
    <w:p w:rsidR="00CF0DC3" w:rsidRPr="00EE10EF" w:rsidRDefault="00CF0DC3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Фаховий коледж культури і мистецтв м. Калуш, вул. Ковжуна, 44;</w:t>
      </w:r>
    </w:p>
    <w:p w:rsidR="00CF0DC3" w:rsidRPr="00EE10EF" w:rsidRDefault="00CF0DC3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ПК «Мінерал» м. Калуш, вул. Чорновола, 20;</w:t>
      </w:r>
    </w:p>
    <w:p w:rsidR="000B33BE" w:rsidRPr="00EE10EF" w:rsidRDefault="000B33BE" w:rsidP="00CF0DC3">
      <w:pPr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ПК «Юність», вул. Тихого, </w:t>
      </w:r>
      <w:r w:rsidR="005D09FD" w:rsidRPr="00EE10EF">
        <w:rPr>
          <w:rFonts w:ascii="Times New Roman" w:hAnsi="Times New Roman" w:cs="Times New Roman"/>
          <w:sz w:val="28"/>
          <w:szCs w:val="28"/>
          <w:lang w:val="uk-UA" w:eastAsia="ru-RU"/>
        </w:rPr>
        <w:t>6.</w:t>
      </w:r>
    </w:p>
    <w:p w:rsidR="00CF0DC3" w:rsidRPr="00EE10EF" w:rsidRDefault="005D09FD" w:rsidP="00CF0DC3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7"/>
          <w:szCs w:val="27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Також у 202</w:t>
      </w:r>
      <w:r w:rsidR="00D87BFA" w:rsidRPr="00EE10EF">
        <w:rPr>
          <w:rFonts w:ascii="Times New Roman" w:hAnsi="Times New Roman" w:cs="Times New Roman"/>
          <w:sz w:val="28"/>
          <w:szCs w:val="28"/>
          <w:lang w:val="uk-UA" w:eastAsia="ru-RU"/>
        </w:rPr>
        <w:t>4</w:t>
      </w: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році </w:t>
      </w:r>
      <w:r w:rsidR="00CF0DC3"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Калуським РУ ГУ ДСНС України в Івано-Франківській області розгор</w:t>
      </w: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тався мобільний</w:t>
      </w:r>
      <w:r w:rsidR="00CF0DC3" w:rsidRPr="00EE10E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«Пункт незламності» на вул. </w:t>
      </w:r>
      <w:r w:rsidRPr="00EE10EF">
        <w:rPr>
          <w:rFonts w:ascii="Times New Roman" w:hAnsi="Times New Roman" w:cs="Times New Roman"/>
          <w:sz w:val="28"/>
          <w:szCs w:val="28"/>
          <w:lang w:val="uk-UA" w:eastAsia="ru-RU"/>
        </w:rPr>
        <w:t>Героїв України</w:t>
      </w:r>
      <w:r w:rsidR="00D87BFA" w:rsidRPr="00EE10E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6259B1" w:rsidRPr="00EE10EF" w:rsidRDefault="006259B1" w:rsidP="00A7492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Відповідно до програм розвитку цивільного захисту закуплено та передано на пункти незламності</w:t>
      </w:r>
      <w:r w:rsidR="005D09FD"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матеріальні цінності, а саме: обігрівачі, ліхтарі </w:t>
      </w:r>
      <w:r w:rsidRPr="00EE10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та продукти харчування.</w:t>
      </w:r>
    </w:p>
    <w:p w:rsidR="002867C3" w:rsidRPr="00EE10EF" w:rsidRDefault="002867C3" w:rsidP="00C22CC0">
      <w:pPr>
        <w:jc w:val="center"/>
        <w:rPr>
          <w:rFonts w:ascii="Times New Roman" w:hAnsi="Times New Roman" w:cs="Times New Roman"/>
          <w:lang w:val="uk-UA"/>
        </w:rPr>
      </w:pPr>
      <w:r w:rsidRPr="00EE10EF">
        <w:rPr>
          <w:rFonts w:ascii="Times New Roman" w:hAnsi="Times New Roman" w:cs="Times New Roman"/>
          <w:noProof/>
          <w:lang w:val="uk-UA" w:eastAsia="uk-UA"/>
        </w:rPr>
        <w:drawing>
          <wp:inline distT="0" distB="0" distL="0" distR="0">
            <wp:extent cx="1078865" cy="2430780"/>
            <wp:effectExtent l="0" t="0" r="6985" b="7620"/>
            <wp:docPr id="2" name="Рисунок 1" descr="H:\изображение_viber_2022-11-24_16-45-08-4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Picture 5" descr="H:\изображение_viber_2022-11-24_16-45-08-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458" cy="2432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10EF">
        <w:rPr>
          <w:rFonts w:ascii="Times New Roman" w:hAnsi="Times New Roman" w:cs="Times New Roman"/>
          <w:noProof/>
          <w:lang w:val="uk-UA" w:eastAsia="uk-UA"/>
        </w:rPr>
        <w:drawing>
          <wp:inline distT="0" distB="0" distL="0" distR="0">
            <wp:extent cx="3557270" cy="2445622"/>
            <wp:effectExtent l="0" t="0" r="5080" b="0"/>
            <wp:docPr id="6" name="Рисунок 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713" cy="246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E5" w:rsidRPr="00EE10EF" w:rsidRDefault="003E46D2" w:rsidP="003E46D2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Міська комісія з питань евакуації</w:t>
      </w:r>
    </w:p>
    <w:p w:rsidR="003E46D2" w:rsidRPr="000124B6" w:rsidRDefault="000124B6" w:rsidP="000124B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управління надзвичайних ситуацій створена</w:t>
      </w:r>
      <w:r w:rsidR="003E46D2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мі</w:t>
      </w:r>
      <w:r>
        <w:rPr>
          <w:rFonts w:ascii="Times New Roman" w:hAnsi="Times New Roman" w:cs="Times New Roman"/>
          <w:sz w:val="28"/>
          <w:szCs w:val="28"/>
          <w:lang w:val="uk-UA"/>
        </w:rPr>
        <w:t>ська комісія з питань евакуації та</w:t>
      </w:r>
      <w:r w:rsidR="003E46D2" w:rsidRPr="00EE10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uk-UA"/>
        </w:rPr>
        <w:t xml:space="preserve"> розроблено «</w:t>
      </w:r>
      <w:r w:rsidR="003E46D2" w:rsidRPr="00EE10E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>План евакуації населення, матеріальних та культурних цінностей м. Калуша у разі загрози та виникнення н</w:t>
      </w:r>
      <w:r w:rsidR="00CD6B45" w:rsidRPr="00EE10E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адзвичайних ситуацій». </w:t>
      </w:r>
    </w:p>
    <w:p w:rsidR="00531BE2" w:rsidRPr="00EE10EF" w:rsidRDefault="00B71934" w:rsidP="004B6A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object w:dxaOrig="14411" w:dyaOrig="8105">
          <v:shape id="_x0000_i1026" type="#_x0000_t75" style="width:499.5pt;height:279.75pt" o:ole="">
            <v:imagedata r:id="rId11" o:title=""/>
          </v:shape>
          <o:OLEObject Type="Embed" ProgID="PowerPoint.Slide.12" ShapeID="_x0000_i1026" DrawAspect="Content" ObjectID="_1817638599" r:id="rId12"/>
        </w:object>
      </w:r>
    </w:p>
    <w:p w:rsidR="0059041A" w:rsidRPr="00F453B6" w:rsidRDefault="004024E3" w:rsidP="00F453B6">
      <w:pPr>
        <w:spacing w:after="0" w:line="240" w:lineRule="auto"/>
        <w:ind w:firstLine="73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lastRenderedPageBreak/>
        <w:t>Місцева автоматизована система централізованого</w:t>
      </w:r>
      <w:r w:rsidR="00651591" w:rsidRPr="00EE10E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t xml:space="preserve"> оповіщення</w:t>
      </w:r>
      <w:r w:rsidRPr="00EE10EF">
        <w:rPr>
          <w:rFonts w:ascii="Times New Roman" w:hAnsi="Times New Roman" w:cs="Times New Roman"/>
          <w:sz w:val="18"/>
          <w:szCs w:val="18"/>
          <w:shd w:val="clear" w:color="auto" w:fill="FFFFFF"/>
          <w:lang w:val="uk-UA"/>
        </w:rPr>
        <w:t xml:space="preserve"> </w:t>
      </w:r>
      <w:r w:rsidR="00B96098">
        <w:rPr>
          <w:rFonts w:ascii="Times New Roman" w:hAnsi="Times New Roman" w:cs="Times New Roman"/>
          <w:sz w:val="18"/>
          <w:szCs w:val="18"/>
          <w:shd w:val="clear" w:color="auto" w:fill="FFFFFF"/>
          <w:lang w:val="uk-UA"/>
        </w:rPr>
        <w:t>(</w:t>
      </w:r>
      <w:r w:rsidR="00B96098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>МАСЦО</w:t>
      </w:r>
      <w:r w:rsidR="00B96098">
        <w:rPr>
          <w:rFonts w:ascii="Times New Roman" w:hAnsi="Times New Roman" w:cs="Times New Roman"/>
          <w:spacing w:val="-1"/>
          <w:sz w:val="28"/>
          <w:szCs w:val="28"/>
          <w:lang w:val="uk-UA"/>
        </w:rPr>
        <w:t>)</w:t>
      </w:r>
      <w:r w:rsidR="00B96098" w:rsidRPr="00EE10EF">
        <w:rPr>
          <w:rFonts w:ascii="Times New Roman" w:hAnsi="Times New Roman" w:cs="Times New Roman"/>
          <w:b/>
          <w:spacing w:val="-1"/>
          <w:sz w:val="28"/>
          <w:szCs w:val="28"/>
          <w:lang w:val="uk-UA"/>
        </w:rPr>
        <w:t xml:space="preserve"> </w:t>
      </w:r>
      <w:r w:rsidR="0059041A" w:rsidRPr="00EE10EF">
        <w:rPr>
          <w:rFonts w:ascii="Times New Roman" w:hAnsi="Times New Roman" w:cs="Times New Roman"/>
          <w:b/>
          <w:spacing w:val="-1"/>
          <w:sz w:val="28"/>
          <w:szCs w:val="28"/>
          <w:lang w:val="uk-UA"/>
        </w:rPr>
        <w:t xml:space="preserve">Калуської </w:t>
      </w:r>
      <w:r w:rsidR="00F453B6">
        <w:rPr>
          <w:rFonts w:ascii="Times New Roman" w:hAnsi="Times New Roman" w:cs="Times New Roman"/>
          <w:b/>
          <w:spacing w:val="-1"/>
          <w:sz w:val="28"/>
          <w:szCs w:val="28"/>
          <w:lang w:val="uk-UA"/>
        </w:rPr>
        <w:t xml:space="preserve">громади забезпечує </w:t>
      </w:r>
      <w:r w:rsidR="0059041A" w:rsidRPr="00EE10EF">
        <w:rPr>
          <w:rFonts w:ascii="Times New Roman" w:hAnsi="Times New Roman" w:cs="Times New Roman"/>
          <w:sz w:val="28"/>
          <w:szCs w:val="28"/>
          <w:lang w:val="uk-UA"/>
        </w:rPr>
        <w:t>оповіщення населення про виникнення або загрозу виникнення надзвичайної ситуації.</w:t>
      </w:r>
    </w:p>
    <w:p w:rsidR="00AF15EA" w:rsidRPr="00EE10EF" w:rsidRDefault="00AF15EA" w:rsidP="001D30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На території </w:t>
      </w:r>
      <w:r w:rsidR="00F453B6">
        <w:rPr>
          <w:rFonts w:ascii="Times New Roman" w:hAnsi="Times New Roman" w:cs="Times New Roman"/>
          <w:sz w:val="28"/>
          <w:szCs w:val="28"/>
          <w:lang w:val="uk-UA"/>
        </w:rPr>
        <w:t>громади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розміщені 1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0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EE10EF">
        <w:rPr>
          <w:rFonts w:ascii="Times New Roman" w:hAnsi="Times New Roman" w:cs="Times New Roman"/>
          <w:sz w:val="28"/>
          <w:szCs w:val="28"/>
          <w:lang w:val="uk-UA"/>
        </w:rPr>
        <w:t>електросирен</w:t>
      </w:r>
      <w:proofErr w:type="spellEnd"/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9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вуличних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гучномовці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, з яких до централізованої системи оповіщення цивільного захисту підключено 8 електросирен та 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34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вуличн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гучномовці</w:t>
      </w:r>
      <w:r w:rsidR="00B9609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>(у 202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році</w:t>
      </w:r>
      <w:r w:rsidR="002D0A9E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додатково підключено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вуличних гучномовців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A5389" w:rsidRPr="00EE10EF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з яких цифрові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>. Одночасно оповіщення здійснюється по радіо 104,7 FM «Телерадіокомпан</w:t>
      </w:r>
      <w:r w:rsidR="007C6E66" w:rsidRPr="00EE10EF">
        <w:rPr>
          <w:rFonts w:ascii="Times New Roman" w:hAnsi="Times New Roman" w:cs="Times New Roman"/>
          <w:sz w:val="28"/>
          <w:szCs w:val="28"/>
          <w:lang w:val="uk-UA"/>
        </w:rPr>
        <w:t>ія Калуш», 104,0 – радіо «Шанс».</w:t>
      </w:r>
    </w:p>
    <w:p w:rsidR="004024E3" w:rsidRPr="00EE10EF" w:rsidRDefault="004024E3" w:rsidP="001D30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>Протягом 202</w:t>
      </w:r>
      <w:r w:rsidR="00531BE2" w:rsidRPr="00EE10EF"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року велась постійна робота щодо утримання в готовності до використання за призначенням місцевої автоматизованої системи централізованого оповіщення та </w:t>
      </w:r>
      <w:proofErr w:type="spellStart"/>
      <w:r w:rsidRPr="00EE10EF">
        <w:rPr>
          <w:rFonts w:ascii="Times New Roman" w:hAnsi="Times New Roman" w:cs="Times New Roman"/>
          <w:sz w:val="28"/>
          <w:szCs w:val="28"/>
          <w:lang w:val="uk-UA"/>
        </w:rPr>
        <w:t>оперативно</w:t>
      </w:r>
      <w:proofErr w:type="spellEnd"/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EE10EF">
        <w:rPr>
          <w:rFonts w:ascii="Times New Roman" w:hAnsi="Times New Roman" w:cs="Times New Roman"/>
          <w:sz w:val="28"/>
          <w:szCs w:val="28"/>
          <w:lang w:val="uk-UA"/>
        </w:rPr>
        <w:t>реагувалось</w:t>
      </w:r>
      <w:proofErr w:type="spellEnd"/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на несправності, які виникали</w:t>
      </w:r>
      <w:r w:rsidR="00256086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91A8E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За звітний період </w:t>
      </w:r>
      <w:r w:rsidR="00DE0C7F" w:rsidRPr="00EE10EF">
        <w:rPr>
          <w:rFonts w:ascii="Times New Roman" w:hAnsi="Times New Roman" w:cs="Times New Roman"/>
          <w:b/>
          <w:sz w:val="28"/>
          <w:szCs w:val="28"/>
          <w:lang w:val="uk-UA"/>
        </w:rPr>
        <w:t>217</w:t>
      </w:r>
      <w:r w:rsidR="00E91A8E" w:rsidRPr="00EE10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раз</w:t>
      </w:r>
      <w:r w:rsidR="00857984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91A8E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лунав сигнал </w:t>
      </w:r>
      <w:r w:rsidR="00E91A8E" w:rsidRPr="00EE10EF">
        <w:rPr>
          <w:rFonts w:ascii="Times New Roman" w:hAnsi="Times New Roman" w:cs="Times New Roman"/>
          <w:b/>
          <w:sz w:val="28"/>
          <w:szCs w:val="28"/>
          <w:lang w:val="uk-UA"/>
        </w:rPr>
        <w:t>«Повітряна Тривога».</w:t>
      </w:r>
    </w:p>
    <w:p w:rsidR="00B96098" w:rsidRDefault="00651591" w:rsidP="006A6D6F">
      <w:pPr>
        <w:widowControl w:val="0"/>
        <w:tabs>
          <w:tab w:val="left" w:pos="15240"/>
        </w:tabs>
        <w:spacing w:after="0" w:line="240" w:lineRule="auto"/>
        <w:ind w:firstLine="709"/>
        <w:jc w:val="both"/>
        <w:rPr>
          <w:rFonts w:ascii="Times New Roman" w:hAnsi="Times New Roman" w:cs="Times New Roman"/>
          <w:spacing w:val="-1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>В 2023 році розпочато модернізацію</w:t>
      </w:r>
      <w:r w:rsidRPr="00EE10E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місцевої автоматизованої системи централізованого оповіщення</w:t>
      </w:r>
      <w:r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, </w:t>
      </w:r>
      <w:r w:rsidR="00531BE2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протягом 2023 та 2024 років </w:t>
      </w:r>
      <w:r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закуплено та встановлено </w:t>
      </w:r>
      <w:r w:rsidR="00531BE2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10 </w:t>
      </w:r>
      <w:r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>вуличних гучномовця з цифровим управлінн</w:t>
      </w:r>
      <w:r w:rsidR="008C0E9A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>ям, які керуються через мережу І</w:t>
      </w:r>
      <w:r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>нтернет та можуть передавати як мовні повідомлення, так і сигнали сирени</w:t>
      </w:r>
      <w:r w:rsidR="00531BE2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>, прокладено оптоволоконну лінію від ПАТ «Укртелеком» для подальшого інтегрування місцевої системи централізованого оповіщення цивільного захисту в обласну систему.</w:t>
      </w:r>
      <w:r w:rsidR="002A5389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</w:t>
      </w:r>
    </w:p>
    <w:p w:rsidR="00651591" w:rsidRPr="00EE10EF" w:rsidRDefault="00B96098" w:rsidP="006A6D6F">
      <w:pPr>
        <w:widowControl w:val="0"/>
        <w:tabs>
          <w:tab w:val="left" w:pos="15240"/>
        </w:tabs>
        <w:spacing w:after="0" w:line="240" w:lineRule="auto"/>
        <w:ind w:firstLine="709"/>
        <w:jc w:val="both"/>
        <w:rPr>
          <w:rFonts w:ascii="Times New Roman" w:hAnsi="Times New Roman" w:cs="Times New Roman"/>
          <w:spacing w:val="-1"/>
          <w:sz w:val="28"/>
          <w:szCs w:val="28"/>
          <w:lang w:val="uk-UA"/>
        </w:rPr>
      </w:pPr>
      <w:r>
        <w:rPr>
          <w:rFonts w:ascii="Times New Roman" w:hAnsi="Times New Roman" w:cs="Times New Roman"/>
          <w:spacing w:val="-1"/>
          <w:sz w:val="28"/>
          <w:szCs w:val="28"/>
          <w:lang w:val="uk-UA"/>
        </w:rPr>
        <w:t>У</w:t>
      </w:r>
      <w:r w:rsidR="002A5389" w:rsidRPr="00EE10EF">
        <w:rPr>
          <w:rFonts w:ascii="Times New Roman" w:hAnsi="Times New Roman" w:cs="Times New Roman"/>
          <w:spacing w:val="-1"/>
          <w:sz w:val="28"/>
          <w:szCs w:val="28"/>
          <w:lang w:val="uk-UA"/>
        </w:rPr>
        <w:t xml:space="preserve"> 2024 році започатковано проведення «Хвилини мовчання» через МАСЦО та встановлено додатковий гучномовець на Алеї Героїв України.</w:t>
      </w:r>
    </w:p>
    <w:p w:rsidR="0012565F" w:rsidRPr="00EE10EF" w:rsidRDefault="0012565F" w:rsidP="006A6D6F">
      <w:pPr>
        <w:widowControl w:val="0"/>
        <w:tabs>
          <w:tab w:val="left" w:pos="152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Навчання органів управління та населення з питань ЦЗ.</w:t>
      </w:r>
    </w:p>
    <w:p w:rsidR="00855A22" w:rsidRPr="00EE10EF" w:rsidRDefault="00B96098" w:rsidP="006A6D6F">
      <w:pPr>
        <w:spacing w:after="0" w:line="240" w:lineRule="auto"/>
        <w:ind w:right="-86" w:firstLine="708"/>
        <w:jc w:val="both"/>
        <w:rPr>
          <w:rFonts w:ascii="Times New Roman" w:hAnsi="Times New Roman"/>
          <w:sz w:val="28"/>
          <w:szCs w:val="28"/>
          <w:lang w:val="uk-UA" w:eastAsia="ar-SA"/>
        </w:rPr>
      </w:pPr>
      <w:r>
        <w:rPr>
          <w:rFonts w:ascii="Times New Roman" w:hAnsi="Times New Roman"/>
          <w:sz w:val="28"/>
          <w:szCs w:val="28"/>
          <w:lang w:val="uk-UA" w:eastAsia="ar-SA"/>
        </w:rPr>
        <w:t>Н</w:t>
      </w:r>
      <w:r w:rsidR="00855A22" w:rsidRPr="00EE10EF">
        <w:rPr>
          <w:rFonts w:ascii="Times New Roman" w:hAnsi="Times New Roman"/>
          <w:sz w:val="28"/>
          <w:szCs w:val="28"/>
          <w:lang w:val="uk-UA" w:eastAsia="ar-SA"/>
        </w:rPr>
        <w:t>а підприємствах, установах та організація проведено 45 спеціальних об’єктових навчань та тренувань з питань цивільного захисту під час яких відпрацьовувались заходи із запобігання та ліквідації наслідків можливих НС. Також було організовано та проведено показове спеціальне об’єкт</w:t>
      </w:r>
      <w:r>
        <w:rPr>
          <w:rFonts w:ascii="Times New Roman" w:hAnsi="Times New Roman"/>
          <w:sz w:val="28"/>
          <w:szCs w:val="28"/>
          <w:lang w:val="uk-UA" w:eastAsia="ar-SA"/>
        </w:rPr>
        <w:t>ове навчання на ТОВ «</w:t>
      </w:r>
      <w:proofErr w:type="spellStart"/>
      <w:r>
        <w:rPr>
          <w:rFonts w:ascii="Times New Roman" w:hAnsi="Times New Roman"/>
          <w:sz w:val="28"/>
          <w:szCs w:val="28"/>
          <w:lang w:val="uk-UA" w:eastAsia="ar-SA"/>
        </w:rPr>
        <w:t>Вівадекор</w:t>
      </w:r>
      <w:proofErr w:type="spellEnd"/>
      <w:r>
        <w:rPr>
          <w:rFonts w:ascii="Times New Roman" w:hAnsi="Times New Roman"/>
          <w:sz w:val="28"/>
          <w:szCs w:val="28"/>
          <w:lang w:val="uk-UA" w:eastAsia="ar-SA"/>
        </w:rPr>
        <w:t xml:space="preserve">», </w:t>
      </w:r>
      <w:r w:rsidR="00855A22" w:rsidRPr="00EE10EF">
        <w:rPr>
          <w:rFonts w:ascii="Times New Roman" w:hAnsi="Times New Roman"/>
          <w:sz w:val="28"/>
          <w:szCs w:val="28"/>
          <w:lang w:val="uk-UA" w:eastAsia="ar-SA"/>
        </w:rPr>
        <w:t>на якому були присутні представники територіальних громад Івано-Франківської області.</w:t>
      </w:r>
    </w:p>
    <w:p w:rsidR="00855A22" w:rsidRPr="00EE10EF" w:rsidRDefault="00855A22" w:rsidP="006A6D6F">
      <w:pPr>
        <w:spacing w:after="0" w:line="240" w:lineRule="auto"/>
        <w:ind w:right="-86" w:firstLine="709"/>
        <w:jc w:val="both"/>
        <w:rPr>
          <w:rFonts w:ascii="Times New Roman" w:hAnsi="Times New Roman"/>
          <w:sz w:val="28"/>
          <w:szCs w:val="28"/>
          <w:lang w:val="uk-UA" w:eastAsia="ar-SA"/>
        </w:rPr>
      </w:pPr>
      <w:r w:rsidRPr="00EE10EF">
        <w:rPr>
          <w:rFonts w:ascii="Times New Roman" w:hAnsi="Times New Roman"/>
          <w:sz w:val="28"/>
          <w:szCs w:val="28"/>
          <w:lang w:val="uk-UA" w:eastAsia="ar-SA"/>
        </w:rPr>
        <w:t>Калуська міська територіальна громада 10 жовтня 2</w:t>
      </w:r>
      <w:r w:rsidR="00B96098">
        <w:rPr>
          <w:rFonts w:ascii="Times New Roman" w:hAnsi="Times New Roman"/>
          <w:sz w:val="28"/>
          <w:szCs w:val="28"/>
          <w:lang w:val="uk-UA" w:eastAsia="ar-SA"/>
        </w:rPr>
        <w:t>024 року взяла участь у тактико-</w:t>
      </w:r>
      <w:r w:rsidRPr="00EE10EF">
        <w:rPr>
          <w:rFonts w:ascii="Times New Roman" w:hAnsi="Times New Roman"/>
          <w:sz w:val="28"/>
          <w:szCs w:val="28"/>
          <w:lang w:val="uk-UA" w:eastAsia="ar-SA"/>
        </w:rPr>
        <w:t>спеціальних навчаннях з цивільного захисту</w:t>
      </w:r>
      <w:r w:rsidR="00B96098">
        <w:rPr>
          <w:rFonts w:ascii="Times New Roman" w:hAnsi="Times New Roman"/>
          <w:sz w:val="28"/>
          <w:szCs w:val="28"/>
          <w:lang w:val="uk-UA" w:eastAsia="ar-SA"/>
        </w:rPr>
        <w:t>,</w:t>
      </w:r>
      <w:r w:rsidRPr="00EE10EF">
        <w:rPr>
          <w:rFonts w:ascii="Times New Roman" w:hAnsi="Times New Roman"/>
          <w:sz w:val="28"/>
          <w:szCs w:val="28"/>
          <w:lang w:val="uk-UA" w:eastAsia="ar-SA"/>
        </w:rPr>
        <w:t xml:space="preserve"> яке проводилось на державному рівні заступником міністра МВС та керівництвом ДСНС України.</w:t>
      </w:r>
    </w:p>
    <w:p w:rsidR="00B60F23" w:rsidRPr="00EE10EF" w:rsidRDefault="00B60F23" w:rsidP="005B5C8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576E6" w:rsidRPr="00EE10EF" w:rsidRDefault="007245DA" w:rsidP="005B5C8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Екологія</w:t>
      </w:r>
    </w:p>
    <w:p w:rsidR="00CB191B" w:rsidRDefault="00CB191B" w:rsidP="002873A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2873A5" w:rsidRPr="00EE10EF" w:rsidRDefault="002873A5" w:rsidP="002873A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Івано-Франківським національним технічним університетом нафти і газу </w:t>
      </w:r>
      <w:r w:rsidR="00CB191B">
        <w:rPr>
          <w:rFonts w:ascii="Times New Roman" w:hAnsi="Times New Roman" w:cs="Times New Roman"/>
          <w:sz w:val="28"/>
          <w:szCs w:val="28"/>
          <w:lang w:val="uk-UA"/>
        </w:rPr>
        <w:t>продовжувався</w:t>
      </w: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екологічний моніторинг </w:t>
      </w:r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екологічний стану довкілля, контролю засоленості поверхневих і підземних вод, зон просідань та гірничих розробок над колишніми рудниками «Калуш», «</w:t>
      </w:r>
      <w:proofErr w:type="spellStart"/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Голинь</w:t>
      </w:r>
      <w:proofErr w:type="spellEnd"/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» та «Ново-</w:t>
      </w:r>
      <w:proofErr w:type="spellStart"/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Голинь</w:t>
      </w:r>
      <w:proofErr w:type="spellEnd"/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».</w:t>
      </w:r>
    </w:p>
    <w:p w:rsidR="002873A5" w:rsidRPr="00EE10EF" w:rsidRDefault="002873A5" w:rsidP="002873A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бюджету Калуської МТГ на проведення даних моніторингових досліджень виділено </w:t>
      </w:r>
      <w:r w:rsidRPr="00EE10EF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300,0 тис. грн</w:t>
      </w: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2873A5" w:rsidRPr="00EE10EF" w:rsidRDefault="002873A5" w:rsidP="002873A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 ході </w:t>
      </w: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виконання польових спостережень</w:t>
      </w: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під час моніторингу було проведено:</w:t>
      </w:r>
    </w:p>
    <w:p w:rsidR="002873A5" w:rsidRPr="00EE10EF" w:rsidRDefault="002873A5" w:rsidP="002873A5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</w:pP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1. Топографо-геодезичні спостереження ґрунтових реперів профільний ліній на рудниках «Ново-</w:t>
      </w:r>
      <w:proofErr w:type="spellStart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Голинь</w:t>
      </w:r>
      <w:proofErr w:type="spellEnd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» та «Калуш» (с. Кропивник, вул. Європейська м. Калуш);</w:t>
      </w:r>
    </w:p>
    <w:p w:rsidR="002873A5" w:rsidRPr="00EE10EF" w:rsidRDefault="002873A5" w:rsidP="002873A5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</w:pP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2. Геофізичні спостереження по вул. Європейська (Центральне </w:t>
      </w:r>
      <w:proofErr w:type="spellStart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каїнітове</w:t>
      </w:r>
      <w:proofErr w:type="spellEnd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 поле) та вул. Глібова (Північн</w:t>
      </w:r>
      <w:r w:rsidR="00CB191B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е</w:t>
      </w: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каїнітове</w:t>
      </w:r>
      <w:proofErr w:type="spellEnd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 поле) м. Калуш;</w:t>
      </w:r>
    </w:p>
    <w:p w:rsidR="00CB191B" w:rsidRPr="00EE10EF" w:rsidRDefault="002873A5" w:rsidP="002873A5">
      <w:pPr>
        <w:widowControl w:val="0"/>
        <w:spacing w:after="0" w:line="240" w:lineRule="auto"/>
        <w:contextualSpacing/>
        <w:jc w:val="both"/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</w:pP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3. </w:t>
      </w:r>
      <w:r w:rsidR="00CB191B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Відбір проб води по профільній лінії </w:t>
      </w:r>
      <w:proofErr w:type="spellStart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>Хвостосховище</w:t>
      </w:r>
      <w:proofErr w:type="spellEnd"/>
      <w:r w:rsidRPr="00EE10EF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t xml:space="preserve"> №1 - Домбровський кар’єр - р. Лімниця (в межах спостережних гідрологічних свердловин, які наближені до </w:t>
      </w:r>
      <w:r w:rsidR="00CB191B"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  <w:lastRenderedPageBreak/>
        <w:t>цієї лінії).</w:t>
      </w:r>
    </w:p>
    <w:p w:rsidR="002873A5" w:rsidRPr="00EE10EF" w:rsidRDefault="002873A5" w:rsidP="002873A5">
      <w:pPr>
        <w:widowControl w:val="0"/>
        <w:spacing w:after="0" w:line="240" w:lineRule="auto"/>
        <w:jc w:val="both"/>
        <w:rPr>
          <w:rFonts w:ascii="Times New Roman" w:eastAsia="Courier New" w:hAnsi="Times New Roman" w:cs="Times New Roman"/>
          <w:bCs/>
          <w:sz w:val="28"/>
          <w:szCs w:val="28"/>
          <w:lang w:val="uk-UA" w:eastAsia="ru-RU"/>
        </w:rPr>
      </w:pPr>
    </w:p>
    <w:p w:rsidR="002873A5" w:rsidRPr="00EE10EF" w:rsidRDefault="002873A5" w:rsidP="00CB191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результатами моніторингових спостережень можна ознайомитись на офіційному сайті Калуської міської ради в розділі «Екологія». </w:t>
      </w:r>
    </w:p>
    <w:p w:rsidR="004576E6" w:rsidRPr="00EE10EF" w:rsidRDefault="004576E6" w:rsidP="007245DA">
      <w:pPr>
        <w:spacing w:after="0" w:line="240" w:lineRule="auto"/>
        <w:jc w:val="both"/>
        <w:rPr>
          <w:rFonts w:ascii="Times New Roman" w:hAnsi="Times New Roman" w:cs="Times New Roman"/>
          <w:noProof/>
          <w:sz w:val="12"/>
          <w:szCs w:val="12"/>
          <w:lang w:val="uk-UA" w:eastAsia="ru-RU"/>
        </w:rPr>
      </w:pPr>
    </w:p>
    <w:p w:rsidR="006A6D6F" w:rsidRPr="00EE10EF" w:rsidRDefault="00B71934" w:rsidP="006A6D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object w:dxaOrig="14411" w:dyaOrig="8105">
          <v:shape id="_x0000_i1027" type="#_x0000_t75" style="width:499.5pt;height:279.75pt" o:ole="">
            <v:imagedata r:id="rId13" o:title=""/>
          </v:shape>
          <o:OLEObject Type="Embed" ProgID="PowerPoint.Slide.12" ShapeID="_x0000_i1027" DrawAspect="Content" ObjectID="_1817638600" r:id="rId14"/>
        </w:object>
      </w:r>
    </w:p>
    <w:p w:rsidR="006A6D6F" w:rsidRPr="00EE10EF" w:rsidRDefault="006A6D6F" w:rsidP="006A6D6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12"/>
          <w:szCs w:val="12"/>
          <w:lang w:val="uk-UA"/>
        </w:rPr>
      </w:pPr>
    </w:p>
    <w:p w:rsidR="007245DA" w:rsidRPr="00EE10EF" w:rsidRDefault="007245DA" w:rsidP="007245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Фінансування природоохоронних заходів Програми охорони навколишнього природного середовища Калуської міської територіальної громади </w:t>
      </w:r>
    </w:p>
    <w:p w:rsidR="001D3015" w:rsidRPr="00EE10EF" w:rsidRDefault="007245DA" w:rsidP="007245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на 2023 – 2025 роки</w:t>
      </w:r>
    </w:p>
    <w:p w:rsidR="00D16508" w:rsidRPr="00EE10EF" w:rsidRDefault="00D16508" w:rsidP="001D3015">
      <w:pPr>
        <w:spacing w:after="0" w:line="240" w:lineRule="auto"/>
        <w:jc w:val="both"/>
        <w:rPr>
          <w:rFonts w:ascii="Times New Roman" w:hAnsi="Times New Roman" w:cs="Times New Roman"/>
          <w:sz w:val="12"/>
          <w:szCs w:val="12"/>
          <w:lang w:val="uk-UA"/>
        </w:rPr>
      </w:pPr>
    </w:p>
    <w:p w:rsidR="006A6D6F" w:rsidRPr="00EE10EF" w:rsidRDefault="006A6D6F" w:rsidP="001D30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object w:dxaOrig="14411" w:dyaOrig="8105">
          <v:shape id="_x0000_i1028" type="#_x0000_t75" style="width:505.5pt;height:283.5pt" o:ole="">
            <v:imagedata r:id="rId15" o:title=""/>
          </v:shape>
          <o:OLEObject Type="Embed" ProgID="PowerPoint.Slide.12" ShapeID="_x0000_i1028" DrawAspect="Content" ObjectID="_1817638601" r:id="rId16"/>
        </w:object>
      </w:r>
    </w:p>
    <w:p w:rsidR="006A6D6F" w:rsidRPr="00EE10EF" w:rsidRDefault="006A6D6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2873A5" w:rsidRPr="00EE10EF" w:rsidRDefault="002873A5" w:rsidP="00CB635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Фінансування природоохоронних заходів Програми ОНПС здійсню</w:t>
      </w:r>
      <w:r w:rsidR="00C401CB">
        <w:rPr>
          <w:rFonts w:ascii="Times New Roman" w:eastAsia="Calibri" w:hAnsi="Times New Roman" w:cs="Times New Roman"/>
          <w:sz w:val="28"/>
          <w:szCs w:val="28"/>
          <w:lang w:val="uk-UA"/>
        </w:rPr>
        <w:t>валося</w:t>
      </w: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 кошти спецфонду бюджету Калуської міської територіальної громади: </w:t>
      </w:r>
    </w:p>
    <w:p w:rsidR="002873A5" w:rsidRPr="00EE10EF" w:rsidRDefault="00C401CB" w:rsidP="00145C8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Обсяг фінансування </w:t>
      </w: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1086,0 тис. грн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(план </w:t>
      </w:r>
      <w:r w:rsidR="002873A5"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CB191B">
        <w:rPr>
          <w:rFonts w:ascii="Times New Roman" w:eastAsia="Calibri" w:hAnsi="Times New Roman" w:cs="Times New Roman"/>
          <w:b/>
          <w:sz w:val="28"/>
          <w:szCs w:val="28"/>
          <w:lang w:val="uk-UA"/>
        </w:rPr>
        <w:t>1694,0 тис. грн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).</w:t>
      </w:r>
    </w:p>
    <w:p w:rsidR="002873A5" w:rsidRPr="00EE10EF" w:rsidRDefault="002873A5" w:rsidP="00145C8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>Фактичні надходження екологічних пл</w:t>
      </w:r>
      <w:r w:rsidR="00C401C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атежів до спецфонду бюджету МТГ </w:t>
      </w:r>
      <w:r w:rsidRPr="00EE10E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="00CB191B">
        <w:rPr>
          <w:rFonts w:ascii="Times New Roman" w:eastAsia="Calibri" w:hAnsi="Times New Roman" w:cs="Times New Roman"/>
          <w:b/>
          <w:sz w:val="28"/>
          <w:szCs w:val="28"/>
          <w:lang w:val="uk-UA"/>
        </w:rPr>
        <w:t>1843,1 тис. грн</w:t>
      </w:r>
      <w:r w:rsidR="00C401CB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C401CB" w:rsidRDefault="00C401CB" w:rsidP="00145C8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:rsidR="002873A5" w:rsidRPr="00EE10EF" w:rsidRDefault="002873A5" w:rsidP="00145C8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Заходи </w:t>
      </w:r>
      <w:r w:rsidR="00C401CB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із запобігання</w:t>
      </w:r>
      <w:r w:rsidRPr="00EE10EF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підтоплення територій</w:t>
      </w:r>
      <w:r w:rsidR="00C401CB">
        <w:rPr>
          <w:rFonts w:ascii="Times New Roman" w:eastAsia="Calibri" w:hAnsi="Times New Roman" w:cs="Times New Roman"/>
          <w:b/>
          <w:sz w:val="28"/>
          <w:szCs w:val="28"/>
          <w:lang w:val="uk-UA"/>
        </w:rPr>
        <w:t>:</w:t>
      </w:r>
      <w:r w:rsidRPr="00EE10EF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</w:p>
    <w:p w:rsidR="002873A5" w:rsidRPr="00C401CB" w:rsidRDefault="00C401CB" w:rsidP="00C401CB">
      <w:pPr>
        <w:pStyle w:val="a3"/>
        <w:numPr>
          <w:ilvl w:val="0"/>
          <w:numId w:val="10"/>
        </w:numPr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sz w:val="28"/>
          <w:szCs w:val="28"/>
        </w:rPr>
        <w:t>в</w:t>
      </w:r>
      <w:r w:rsidR="002873A5" w:rsidRPr="00C401CB">
        <w:rPr>
          <w:rFonts w:eastAsia="Calibri"/>
          <w:sz w:val="28"/>
          <w:szCs w:val="28"/>
        </w:rPr>
        <w:t xml:space="preserve">ідновлення і підтримання сприятливого гідрологічного режиму та санітарного стану річки Млинівка на території Калуської міської територіальної громади </w:t>
      </w:r>
      <w:r w:rsidRPr="00C401CB">
        <w:rPr>
          <w:rFonts w:eastAsia="Calibri"/>
          <w:sz w:val="28"/>
          <w:szCs w:val="28"/>
        </w:rPr>
        <w:t xml:space="preserve">– </w:t>
      </w:r>
      <w:r w:rsidR="002873A5" w:rsidRPr="00C401CB">
        <w:rPr>
          <w:rFonts w:eastAsia="Calibri"/>
          <w:b/>
          <w:sz w:val="28"/>
          <w:szCs w:val="28"/>
        </w:rPr>
        <w:t xml:space="preserve">194,0 </w:t>
      </w:r>
      <w:r>
        <w:rPr>
          <w:rFonts w:eastAsia="Calibri"/>
          <w:b/>
          <w:sz w:val="28"/>
          <w:szCs w:val="28"/>
        </w:rPr>
        <w:t>тис. грн;</w:t>
      </w:r>
    </w:p>
    <w:p w:rsidR="002873A5" w:rsidRPr="00C401CB" w:rsidRDefault="002873A5" w:rsidP="00C401CB">
      <w:pPr>
        <w:pStyle w:val="a3"/>
        <w:numPr>
          <w:ilvl w:val="0"/>
          <w:numId w:val="10"/>
        </w:numPr>
        <w:jc w:val="both"/>
        <w:rPr>
          <w:rFonts w:eastAsia="Calibri"/>
          <w:sz w:val="28"/>
          <w:szCs w:val="28"/>
        </w:rPr>
      </w:pPr>
      <w:r w:rsidRPr="00C401CB">
        <w:rPr>
          <w:rFonts w:eastAsia="Calibri"/>
          <w:sz w:val="28"/>
          <w:szCs w:val="28"/>
        </w:rPr>
        <w:t xml:space="preserve">Очистка водовідвідних канав </w:t>
      </w:r>
      <w:r w:rsidR="00C401CB" w:rsidRPr="00C401CB">
        <w:rPr>
          <w:rFonts w:eastAsia="Calibri"/>
          <w:sz w:val="28"/>
          <w:szCs w:val="28"/>
        </w:rPr>
        <w:t>–</w:t>
      </w:r>
      <w:r w:rsidRPr="00C401CB">
        <w:rPr>
          <w:rFonts w:eastAsia="Calibri"/>
          <w:sz w:val="28"/>
          <w:szCs w:val="28"/>
        </w:rPr>
        <w:t xml:space="preserve"> </w:t>
      </w:r>
      <w:r w:rsidRPr="00C401CB">
        <w:rPr>
          <w:rFonts w:eastAsia="Calibri"/>
          <w:b/>
          <w:sz w:val="28"/>
          <w:szCs w:val="28"/>
        </w:rPr>
        <w:t xml:space="preserve">492,2 </w:t>
      </w:r>
      <w:r w:rsidR="00CB191B" w:rsidRPr="00C401CB">
        <w:rPr>
          <w:rFonts w:eastAsia="Calibri"/>
          <w:b/>
          <w:sz w:val="28"/>
          <w:szCs w:val="28"/>
        </w:rPr>
        <w:t>тис. грн</w:t>
      </w:r>
      <w:r w:rsidR="00C401CB">
        <w:rPr>
          <w:rFonts w:eastAsia="Calibri"/>
          <w:b/>
          <w:sz w:val="28"/>
          <w:szCs w:val="28"/>
        </w:rPr>
        <w:t>;</w:t>
      </w:r>
    </w:p>
    <w:p w:rsidR="002873A5" w:rsidRPr="00C401CB" w:rsidRDefault="00C401CB" w:rsidP="00C401CB">
      <w:pPr>
        <w:pStyle w:val="a3"/>
        <w:numPr>
          <w:ilvl w:val="0"/>
          <w:numId w:val="10"/>
        </w:numPr>
        <w:jc w:val="both"/>
        <w:rPr>
          <w:rFonts w:eastAsia="Calibri"/>
          <w:sz w:val="28"/>
          <w:szCs w:val="28"/>
        </w:rPr>
      </w:pPr>
      <w:r>
        <w:rPr>
          <w:rFonts w:eastAsia="Calibri"/>
          <w:bCs/>
          <w:sz w:val="28"/>
          <w:szCs w:val="28"/>
        </w:rPr>
        <w:t>в</w:t>
      </w:r>
      <w:r w:rsidR="002873A5" w:rsidRPr="00C401CB">
        <w:rPr>
          <w:rFonts w:eastAsia="Calibri"/>
          <w:bCs/>
          <w:sz w:val="28"/>
          <w:szCs w:val="28"/>
        </w:rPr>
        <w:t xml:space="preserve">изначення норм надання послуги з управління побутовими відходами для Калуської громади області </w:t>
      </w:r>
      <w:r w:rsidRPr="00C401CB">
        <w:rPr>
          <w:rFonts w:eastAsia="Calibri"/>
          <w:sz w:val="28"/>
          <w:szCs w:val="28"/>
        </w:rPr>
        <w:t>–</w:t>
      </w:r>
      <w:r>
        <w:rPr>
          <w:rFonts w:eastAsia="Calibri"/>
          <w:sz w:val="28"/>
          <w:szCs w:val="28"/>
        </w:rPr>
        <w:t xml:space="preserve"> </w:t>
      </w:r>
      <w:r w:rsidR="002873A5" w:rsidRPr="00C401CB">
        <w:rPr>
          <w:rFonts w:eastAsia="Calibri"/>
          <w:b/>
          <w:sz w:val="28"/>
          <w:szCs w:val="28"/>
        </w:rPr>
        <w:t>99,8 тис. грн.</w:t>
      </w:r>
    </w:p>
    <w:p w:rsidR="00C401CB" w:rsidRPr="00C401CB" w:rsidRDefault="00C401CB" w:rsidP="00C401CB">
      <w:pPr>
        <w:pStyle w:val="a3"/>
        <w:jc w:val="both"/>
        <w:rPr>
          <w:rFonts w:eastAsia="Calibri"/>
          <w:sz w:val="28"/>
          <w:szCs w:val="28"/>
        </w:rPr>
      </w:pPr>
    </w:p>
    <w:p w:rsidR="002873A5" w:rsidRPr="00EE10EF" w:rsidRDefault="002873A5" w:rsidP="0077285A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</w:pPr>
      <w:r w:rsidRPr="00EE10EF">
        <w:rPr>
          <w:rFonts w:ascii="Times New Roman" w:eastAsia="Calibri" w:hAnsi="Times New Roman" w:cs="Times New Roman"/>
          <w:sz w:val="28"/>
          <w:szCs w:val="28"/>
          <w:lang w:val="uk-UA" w:eastAsia="ru-RU"/>
        </w:rPr>
        <w:tab/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11.10.2024 року виявлено провальну воронку в районі вул. Глібова в м. </w:t>
      </w:r>
      <w:proofErr w:type="spellStart"/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Калуші</w:t>
      </w:r>
      <w:proofErr w:type="spellEnd"/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розміром орієнтовно 15*12 м. Воронка 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утворилась </w:t>
      </w:r>
      <w:r w:rsidRPr="00EE10E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 північно-</w:t>
      </w:r>
      <w:proofErr w:type="spellStart"/>
      <w:r w:rsidRPr="00EE10E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каїнітовому</w:t>
      </w:r>
      <w:proofErr w:type="spellEnd"/>
      <w:r w:rsidRPr="00EE10E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полі рудника «Калуш» 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близько 50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м від автошляху Бібрка-Бурштин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, де і в попередні роки 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спостерігалось 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так явища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. 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Однак, в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сі провал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ля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</w:t>
      </w:r>
      <w:proofErr w:type="spellStart"/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оперативно</w:t>
      </w:r>
      <w:proofErr w:type="spellEnd"/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ліквідов</w:t>
      </w:r>
      <w:r w:rsidR="0077285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>уються</w:t>
      </w: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за кошти міського бюджету. </w:t>
      </w:r>
    </w:p>
    <w:p w:rsidR="002873A5" w:rsidRPr="00EE10EF" w:rsidRDefault="002873A5" w:rsidP="00145C8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>Результати досліджень методом ПІЕМПЗ (ділянка в районі провалу) 2023 -2024 рр. свідчать про активну стадію в районі карстового провалу №14. Ці процеси будуть розвиватися і в майбутньому, тому слід очікувати нових провалів у північно-східній частині території, включаючи дорогу територіального значення Т14 – 19 та східну частину території дослідження. Експлуатацію дороги слід продовжувати, вживаючи заходи щодо обмеження швидкості автомобільного руху.</w:t>
      </w:r>
    </w:p>
    <w:p w:rsidR="002873A5" w:rsidRPr="00EE10EF" w:rsidRDefault="002873A5" w:rsidP="00145C8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</w:pP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Найближчі житлові будинки розташовані на відстані 100м. </w:t>
      </w:r>
    </w:p>
    <w:p w:rsidR="002873A5" w:rsidRPr="00EE10EF" w:rsidRDefault="002873A5" w:rsidP="007728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EE10EF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ab/>
      </w:r>
    </w:p>
    <w:p w:rsidR="00145C8B" w:rsidRPr="00EE10EF" w:rsidRDefault="002873A5" w:rsidP="0077285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ab/>
      </w:r>
    </w:p>
    <w:p w:rsidR="003D0193" w:rsidRPr="00EE10EF" w:rsidRDefault="003D0193" w:rsidP="009E76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Проблемні екологі</w:t>
      </w: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чні </w:t>
      </w:r>
      <w:r w:rsidRPr="00EE10EF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питання </w:t>
      </w: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Калуської МТГ</w:t>
      </w:r>
    </w:p>
    <w:p w:rsidR="003D0193" w:rsidRPr="00EE10EF" w:rsidRDefault="003D0193" w:rsidP="009E76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Розпочате в давні часи використання ресурсів калійних солей стало причиною розвитку значної кількості підприємств різного профілю</w:t>
      </w:r>
      <w:r w:rsidR="007728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у </w:t>
      </w:r>
      <w:proofErr w:type="spellStart"/>
      <w:r w:rsidR="007728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Калуші</w:t>
      </w:r>
      <w:proofErr w:type="spellEnd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Зокрема </w:t>
      </w:r>
      <w:r w:rsidR="007728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– </w:t>
      </w:r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три підземні солевидобувні рудники («Калуш», «</w:t>
      </w:r>
      <w:proofErr w:type="spellStart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Голинь</w:t>
      </w:r>
      <w:proofErr w:type="spellEnd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», «Ново-</w:t>
      </w:r>
      <w:proofErr w:type="spellStart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Голинь</w:t>
      </w:r>
      <w:proofErr w:type="spellEnd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»), Домбровський кар'єр з відкритою розробкою покладів </w:t>
      </w:r>
      <w:proofErr w:type="spellStart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полімінеральних</w:t>
      </w:r>
      <w:proofErr w:type="spellEnd"/>
      <w:r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солей та супутніми йому відвалами розкривних порід, два хвостосховища та шламонакопичувач. </w:t>
      </w:r>
    </w:p>
    <w:p w:rsidR="003D0193" w:rsidRPr="00EE10EF" w:rsidRDefault="0077285A" w:rsidP="009E76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</w:t>
      </w:r>
      <w:r w:rsidR="003D0193"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ипинення діяльності підприємств заморозили й</w:t>
      </w:r>
      <w:r w:rsidR="003D0193"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заходи із підтримування гірничо-технологічних об’єктів у безпечному стані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3D0193"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Наслідком</w:t>
      </w:r>
      <w:r w:rsidR="00E94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є</w:t>
      </w:r>
      <w:r w:rsidR="003D0193" w:rsidRPr="00EE10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ряд негативних процесів, які згубно відображаються на стані навколишнього природного середовища та погіршують безпечні умови проживання людей. До основних проблем належать просідання земної поверхні і поширення ареалу засолення.</w:t>
      </w:r>
    </w:p>
    <w:p w:rsidR="00E94B54" w:rsidRDefault="00E94B54" w:rsidP="003D0193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211C" w:rsidRPr="00EE10EF" w:rsidRDefault="00B6211C" w:rsidP="006A6D6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94ECA" w:rsidRPr="00EE10EF" w:rsidRDefault="00246116" w:rsidP="006A6D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/>
        </w:rPr>
        <w:t>Мобілізаційна та оборонна робота, ш</w:t>
      </w:r>
      <w:r w:rsidR="00794ECA" w:rsidRPr="00EE10EF">
        <w:rPr>
          <w:rFonts w:ascii="Times New Roman" w:hAnsi="Times New Roman" w:cs="Times New Roman"/>
          <w:b/>
          <w:sz w:val="28"/>
          <w:szCs w:val="28"/>
          <w:lang w:val="uk-UA"/>
        </w:rPr>
        <w:t>ефство над військовими частинами та Калуським РТЦК та СП</w:t>
      </w:r>
    </w:p>
    <w:p w:rsidR="00816013" w:rsidRPr="00EE10EF" w:rsidRDefault="00816013" w:rsidP="001D3015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1C32C2" w:rsidRDefault="001C32C2" w:rsidP="009F2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6920" w:rsidRDefault="00EE6920" w:rsidP="009F2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6920" w:rsidRDefault="00EE6920" w:rsidP="009F2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D51C8" w:rsidRPr="00EE10EF" w:rsidRDefault="00933DC3" w:rsidP="002461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Відповідно до розпорядження Івано-Франківської облдержадміністрації від </w:t>
      </w:r>
      <w:r w:rsidR="003A5F09" w:rsidRPr="00EE10EF">
        <w:rPr>
          <w:rFonts w:ascii="Times New Roman" w:hAnsi="Times New Roman" w:cs="Times New Roman"/>
          <w:sz w:val="28"/>
          <w:szCs w:val="28"/>
          <w:lang w:val="uk-UA"/>
        </w:rPr>
        <w:t>18.02.2016 року № 65 (зі змінами) «Про шефство над військовими частинами»</w:t>
      </w:r>
      <w:r w:rsidR="00206D48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затверджено перелік військових частин. П</w:t>
      </w:r>
      <w:r w:rsidR="00CD51C8" w:rsidRPr="00EE10EF">
        <w:rPr>
          <w:rFonts w:ascii="Times New Roman" w:hAnsi="Times New Roman" w:cs="Times New Roman"/>
          <w:sz w:val="28"/>
          <w:szCs w:val="28"/>
          <w:lang w:val="uk-UA"/>
        </w:rPr>
        <w:t>ротягом 202</w:t>
      </w:r>
      <w:r w:rsidR="00AE6B31" w:rsidRPr="00EE10EF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CD51C8" w:rsidRPr="00EE10EF">
        <w:rPr>
          <w:rFonts w:ascii="Times New Roman" w:hAnsi="Times New Roman" w:cs="Times New Roman"/>
          <w:sz w:val="28"/>
          <w:szCs w:val="28"/>
          <w:lang w:val="uk-UA"/>
        </w:rPr>
        <w:t xml:space="preserve"> року підшефним військовим частинам та Калуському РТЦК та СП надавалась шефська допомога з бюджету громади, а саме: </w:t>
      </w:r>
    </w:p>
    <w:p w:rsidR="009F27BE" w:rsidRPr="00EE10EF" w:rsidRDefault="006D4FB0" w:rsidP="008B26D6">
      <w:pPr>
        <w:spacing w:after="0" w:line="240" w:lineRule="auto"/>
        <w:ind w:firstLine="709"/>
        <w:jc w:val="both"/>
        <w:rPr>
          <w:b/>
          <w:bCs/>
          <w:color w:val="000000" w:themeColor="text1"/>
          <w:sz w:val="28"/>
          <w:szCs w:val="28"/>
          <w:lang w:val="uk-UA" w:eastAsia="uk-UA" w:bidi="uk-UA"/>
        </w:rPr>
      </w:pPr>
      <w:r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Рішенням сесії Калуської міської ради від 28.03.2024 № 3075 (зі змінами) </w:t>
      </w:r>
      <w:r w:rsidR="00291832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затверджено комісію</w:t>
      </w:r>
      <w:r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 порядок надання субвенції військовим частинам, </w:t>
      </w:r>
      <w:r w:rsidR="00291832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</w:t>
      </w:r>
      <w:r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якій розглядалися звернення ВЧ. </w:t>
      </w:r>
      <w:r w:rsidR="009F27BE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Протягом року управлінням організовано проведення </w:t>
      </w:r>
      <w:r w:rsidR="008B26D6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18</w:t>
      </w:r>
      <w:r w:rsidR="009F27BE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засідань даної комісії, </w:t>
      </w:r>
      <w:r w:rsidR="008B26D6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за підсумками яких прийнято рішення на спрямування субвенції 33 військовим частинам</w:t>
      </w:r>
      <w:r w:rsidR="008E00FB" w:rsidRPr="00EE10E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на суму 23383,8 тис. грн.</w:t>
      </w:r>
    </w:p>
    <w:p w:rsidR="008B0D0D" w:rsidRPr="00EE10EF" w:rsidRDefault="008B0D0D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uk-UA" w:bidi="uk-UA"/>
        </w:rPr>
      </w:pP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br w:type="page"/>
      </w:r>
    </w:p>
    <w:p w:rsidR="00816013" w:rsidRPr="00EE10EF" w:rsidRDefault="00816013" w:rsidP="00816013">
      <w:pPr>
        <w:pStyle w:val="11"/>
        <w:spacing w:after="0" w:line="240" w:lineRule="auto"/>
        <w:jc w:val="center"/>
        <w:rPr>
          <w:sz w:val="28"/>
          <w:szCs w:val="28"/>
          <w:lang w:val="uk-UA"/>
        </w:rPr>
      </w:pP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lastRenderedPageBreak/>
        <w:t>Інформація</w:t>
      </w:r>
    </w:p>
    <w:p w:rsidR="00816013" w:rsidRPr="00EE10EF" w:rsidRDefault="00816013" w:rsidP="00816013">
      <w:pPr>
        <w:pStyle w:val="11"/>
        <w:spacing w:after="0" w:line="240" w:lineRule="auto"/>
        <w:jc w:val="center"/>
        <w:rPr>
          <w:sz w:val="28"/>
          <w:szCs w:val="28"/>
          <w:lang w:val="uk-UA"/>
        </w:rPr>
      </w:pP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t>про роботу відділу муніципальної інспекції за 202</w:t>
      </w:r>
      <w:r w:rsidR="00EA7739" w:rsidRPr="00EE10EF">
        <w:rPr>
          <w:b/>
          <w:bCs/>
          <w:color w:val="000000"/>
          <w:sz w:val="28"/>
          <w:szCs w:val="28"/>
          <w:lang w:val="uk-UA" w:eastAsia="uk-UA" w:bidi="uk-UA"/>
        </w:rPr>
        <w:t>4</w:t>
      </w: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t xml:space="preserve"> рік</w:t>
      </w:r>
    </w:p>
    <w:p w:rsidR="00816013" w:rsidRPr="00EE10EF" w:rsidRDefault="00C91F93" w:rsidP="00816013">
      <w:pPr>
        <w:pStyle w:val="11"/>
        <w:spacing w:after="0" w:line="240" w:lineRule="auto"/>
        <w:ind w:firstLine="600"/>
        <w:jc w:val="both"/>
        <w:rPr>
          <w:sz w:val="28"/>
          <w:szCs w:val="28"/>
          <w:lang w:val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t>В</w:t>
      </w:r>
      <w:r w:rsidR="002A0530" w:rsidRPr="00EE10EF">
        <w:rPr>
          <w:color w:val="000000"/>
          <w:sz w:val="28"/>
          <w:szCs w:val="28"/>
          <w:lang w:val="uk-UA" w:eastAsia="uk-UA" w:bidi="uk-UA"/>
        </w:rPr>
        <w:t>ідділ</w:t>
      </w:r>
      <w:r w:rsidR="00816013" w:rsidRPr="00EE10EF">
        <w:rPr>
          <w:color w:val="000000"/>
          <w:sz w:val="28"/>
          <w:szCs w:val="28"/>
          <w:lang w:val="uk-UA" w:eastAsia="uk-UA" w:bidi="uk-UA"/>
        </w:rPr>
        <w:t xml:space="preserve"> муніципальної інспекції веде діяльність по 3-х основних напрямках роботи:</w:t>
      </w:r>
    </w:p>
    <w:p w:rsidR="00816013" w:rsidRPr="00EE10EF" w:rsidRDefault="00816013" w:rsidP="00816013">
      <w:pPr>
        <w:pStyle w:val="11"/>
        <w:numPr>
          <w:ilvl w:val="0"/>
          <w:numId w:val="4"/>
        </w:numPr>
        <w:tabs>
          <w:tab w:val="left" w:pos="1134"/>
        </w:tabs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t>Охорона громадського порядку па території Калуської міської територіальної громади та профілактика правопорушень.</w:t>
      </w:r>
    </w:p>
    <w:p w:rsidR="00816013" w:rsidRPr="00EE10EF" w:rsidRDefault="00816013" w:rsidP="00816013">
      <w:pPr>
        <w:pStyle w:val="11"/>
        <w:numPr>
          <w:ilvl w:val="0"/>
          <w:numId w:val="4"/>
        </w:numPr>
        <w:tabs>
          <w:tab w:val="left" w:pos="1134"/>
        </w:tabs>
        <w:spacing w:after="0" w:line="240" w:lineRule="auto"/>
        <w:ind w:firstLine="709"/>
        <w:rPr>
          <w:sz w:val="28"/>
          <w:szCs w:val="28"/>
          <w:lang w:val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t>Контроль за станом благоустрою та територій Калуської МТГ;</w:t>
      </w:r>
    </w:p>
    <w:p w:rsidR="00816013" w:rsidRPr="00EE10EF" w:rsidRDefault="00816013" w:rsidP="00816013">
      <w:pPr>
        <w:pStyle w:val="11"/>
        <w:numPr>
          <w:ilvl w:val="0"/>
          <w:numId w:val="4"/>
        </w:numPr>
        <w:tabs>
          <w:tab w:val="left" w:pos="718"/>
          <w:tab w:val="left" w:pos="1134"/>
        </w:tabs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t>Інспекція з паркування, яка наділена правом притягнення до адміністративної відповідальності за порушення вимог ПДР в частині</w:t>
      </w:r>
      <w:r w:rsidRPr="00EE10EF">
        <w:rPr>
          <w:sz w:val="28"/>
          <w:szCs w:val="28"/>
          <w:lang w:val="uk-UA"/>
        </w:rPr>
        <w:t xml:space="preserve"> </w:t>
      </w:r>
      <w:r w:rsidRPr="00EE10EF">
        <w:rPr>
          <w:color w:val="000000"/>
          <w:sz w:val="28"/>
          <w:szCs w:val="28"/>
          <w:lang w:val="uk-UA" w:eastAsia="uk-UA" w:bidi="uk-UA"/>
        </w:rPr>
        <w:t>зупинки, стоянки та паркування.</w:t>
      </w:r>
    </w:p>
    <w:p w:rsidR="00816013" w:rsidRPr="00EE10EF" w:rsidRDefault="001C574A" w:rsidP="00CC6B61">
      <w:pPr>
        <w:pStyle w:val="11"/>
        <w:spacing w:after="0" w:line="240" w:lineRule="auto"/>
        <w:jc w:val="center"/>
        <w:rPr>
          <w:color w:val="000000"/>
          <w:sz w:val="28"/>
          <w:szCs w:val="28"/>
          <w:lang w:val="uk-UA" w:eastAsia="uk-UA" w:bidi="uk-UA"/>
        </w:rPr>
      </w:pPr>
      <w:r w:rsidRPr="00EE10EF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6325870" cy="3554730"/>
            <wp:effectExtent l="19050" t="0" r="0" b="0"/>
            <wp:docPr id="23" name="Рисунок 16" descr="D:\РОБОТА\ЗВІТИ_НА_СЕСІЮ\ЗВIТ_2023_НС\Слай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ОБОТА\ЗВІТИ_НА_СЕСІЮ\ЗВIТ_2023_НС\Слайд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70" cy="355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B57" w:rsidRPr="00EE10EF" w:rsidRDefault="00D13B57" w:rsidP="00D13B57">
      <w:pPr>
        <w:pStyle w:val="11"/>
        <w:spacing w:after="0" w:line="240" w:lineRule="auto"/>
        <w:ind w:firstLine="709"/>
        <w:jc w:val="both"/>
        <w:rPr>
          <w:color w:val="000000"/>
          <w:sz w:val="28"/>
          <w:szCs w:val="28"/>
          <w:lang w:val="uk-UA" w:eastAsia="uk-UA" w:bidi="uk-UA"/>
        </w:rPr>
      </w:pPr>
    </w:p>
    <w:p w:rsidR="00E460C2" w:rsidRPr="00EE10EF" w:rsidRDefault="00E460C2" w:rsidP="00E460C2">
      <w:pPr>
        <w:pStyle w:val="11"/>
        <w:spacing w:after="0" w:line="240" w:lineRule="auto"/>
        <w:ind w:firstLine="709"/>
        <w:jc w:val="center"/>
        <w:rPr>
          <w:b/>
          <w:color w:val="000000"/>
          <w:sz w:val="28"/>
          <w:szCs w:val="28"/>
          <w:lang w:val="uk-UA" w:eastAsia="uk-UA" w:bidi="uk-UA"/>
        </w:rPr>
      </w:pPr>
      <w:r w:rsidRPr="00EE10EF">
        <w:rPr>
          <w:b/>
          <w:color w:val="000000"/>
          <w:sz w:val="28"/>
          <w:szCs w:val="28"/>
          <w:lang w:val="uk-UA" w:eastAsia="uk-UA" w:bidi="uk-UA"/>
        </w:rPr>
        <w:t>Сектор інспекторів з охорони громадського порядку</w:t>
      </w:r>
    </w:p>
    <w:p w:rsidR="00B97D2C" w:rsidRDefault="00DD431B" w:rsidP="00DD431B">
      <w:pPr>
        <w:pStyle w:val="docdata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  <w:lang w:bidi="uk-UA"/>
        </w:rPr>
      </w:pPr>
      <w:r w:rsidRPr="00EE10EF">
        <w:rPr>
          <w:color w:val="000000"/>
          <w:sz w:val="28"/>
          <w:szCs w:val="28"/>
          <w:lang w:bidi="uk-UA"/>
        </w:rPr>
        <w:t xml:space="preserve">За 12 місяців 2024 року виявлено та припинено </w:t>
      </w:r>
      <w:r w:rsidRPr="00EE10EF">
        <w:rPr>
          <w:bCs/>
          <w:color w:val="000000"/>
          <w:sz w:val="28"/>
          <w:szCs w:val="28"/>
          <w:lang w:bidi="uk-UA"/>
        </w:rPr>
        <w:t xml:space="preserve">986 </w:t>
      </w:r>
      <w:r w:rsidRPr="00EE10EF">
        <w:rPr>
          <w:color w:val="000000"/>
          <w:sz w:val="28"/>
          <w:szCs w:val="28"/>
          <w:lang w:bidi="uk-UA"/>
        </w:rPr>
        <w:t>фактів стихійної торгівлі, 342</w:t>
      </w:r>
      <w:r w:rsidRPr="00EE10EF">
        <w:rPr>
          <w:b/>
          <w:color w:val="000000"/>
          <w:sz w:val="28"/>
          <w:szCs w:val="28"/>
          <w:lang w:bidi="uk-UA"/>
        </w:rPr>
        <w:t xml:space="preserve"> </w:t>
      </w:r>
      <w:r w:rsidRPr="00EE10EF">
        <w:rPr>
          <w:color w:val="000000"/>
          <w:sz w:val="28"/>
          <w:szCs w:val="28"/>
          <w:lang w:bidi="uk-UA"/>
        </w:rPr>
        <w:t>випадки розпивань спиртного в громадських місцях, 92</w:t>
      </w:r>
      <w:r w:rsidRPr="00EE10EF">
        <w:rPr>
          <w:b/>
          <w:color w:val="000000"/>
          <w:sz w:val="28"/>
          <w:szCs w:val="28"/>
          <w:lang w:bidi="uk-UA"/>
        </w:rPr>
        <w:t xml:space="preserve"> </w:t>
      </w:r>
      <w:r w:rsidRPr="00EE10EF">
        <w:rPr>
          <w:color w:val="000000"/>
          <w:sz w:val="28"/>
          <w:szCs w:val="28"/>
          <w:lang w:bidi="uk-UA"/>
        </w:rPr>
        <w:t xml:space="preserve">факти перебування осіб у сильному стані алкогольного чи наркотичного сп’яніння. Припинялися випадки дрібного хуліганства, в тому числі, вчинені неповнолітніми. </w:t>
      </w:r>
    </w:p>
    <w:p w:rsidR="00DD431B" w:rsidRPr="00EE10EF" w:rsidRDefault="00DD431B" w:rsidP="00DD431B">
      <w:pPr>
        <w:pStyle w:val="docdata"/>
        <w:spacing w:before="0" w:beforeAutospacing="0" w:after="0" w:afterAutospacing="0"/>
        <w:ind w:firstLine="567"/>
        <w:jc w:val="both"/>
        <w:rPr>
          <w:rStyle w:val="ab"/>
          <w:b w:val="0"/>
          <w:sz w:val="28"/>
          <w:szCs w:val="28"/>
        </w:rPr>
      </w:pPr>
      <w:r w:rsidRPr="00EE10EF">
        <w:rPr>
          <w:rStyle w:val="ac"/>
          <w:b w:val="0"/>
          <w:i w:val="0"/>
          <w:sz w:val="28"/>
          <w:szCs w:val="28"/>
        </w:rPr>
        <w:t xml:space="preserve">Окрім того, забезпечувалася охорона громадського порядку на масових заходах. </w:t>
      </w:r>
      <w:r w:rsidRPr="00EE10EF">
        <w:rPr>
          <w:rStyle w:val="ab"/>
          <w:b w:val="0"/>
          <w:sz w:val="28"/>
          <w:szCs w:val="28"/>
        </w:rPr>
        <w:t>Забезпечувався безперешкодний рух маршрутами траурних кортежів полеглих воїнів.</w:t>
      </w:r>
    </w:p>
    <w:p w:rsidR="001C574A" w:rsidRPr="00EE10EF" w:rsidRDefault="001C574A" w:rsidP="00CE11E1">
      <w:pPr>
        <w:pStyle w:val="11"/>
        <w:spacing w:after="0" w:line="240" w:lineRule="auto"/>
        <w:jc w:val="both"/>
        <w:rPr>
          <w:noProof/>
          <w:color w:val="000000"/>
          <w:sz w:val="28"/>
          <w:szCs w:val="28"/>
          <w:lang w:val="uk-UA" w:eastAsia="ru-RU"/>
        </w:rPr>
      </w:pPr>
    </w:p>
    <w:p w:rsidR="00CF2635" w:rsidRPr="00EE10EF" w:rsidRDefault="00B71934" w:rsidP="00CE11E1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object w:dxaOrig="14411" w:dyaOrig="8105">
          <v:shape id="_x0000_i1029" type="#_x0000_t75" style="width:499.5pt;height:279.75pt" o:ole="">
            <v:imagedata r:id="rId18" o:title=""/>
          </v:shape>
          <o:OLEObject Type="Embed" ProgID="PowerPoint.Slide.12" ShapeID="_x0000_i1029" DrawAspect="Content" ObjectID="_1817638602" r:id="rId19"/>
        </w:object>
      </w:r>
    </w:p>
    <w:p w:rsidR="00355DEB" w:rsidRPr="00EE10EF" w:rsidRDefault="00355DEB" w:rsidP="00355DEB">
      <w:pPr>
        <w:pStyle w:val="11"/>
        <w:spacing w:after="0" w:line="240" w:lineRule="auto"/>
        <w:jc w:val="center"/>
        <w:rPr>
          <w:color w:val="000000"/>
          <w:sz w:val="28"/>
          <w:szCs w:val="28"/>
          <w:lang w:val="uk-UA" w:eastAsia="uk-UA" w:bidi="uk-UA"/>
        </w:rPr>
      </w:pPr>
    </w:p>
    <w:p w:rsidR="00CF2635" w:rsidRPr="00EE10EF" w:rsidRDefault="00380330" w:rsidP="00380330">
      <w:pPr>
        <w:pStyle w:val="11"/>
        <w:spacing w:after="0" w:line="240" w:lineRule="auto"/>
        <w:ind w:firstLine="708"/>
        <w:jc w:val="center"/>
        <w:rPr>
          <w:b/>
          <w:color w:val="000000"/>
          <w:sz w:val="28"/>
          <w:szCs w:val="28"/>
          <w:lang w:val="uk-UA" w:eastAsia="uk-UA" w:bidi="uk-UA"/>
        </w:rPr>
      </w:pPr>
      <w:r w:rsidRPr="00EE10EF">
        <w:rPr>
          <w:b/>
          <w:color w:val="000000"/>
          <w:sz w:val="28"/>
          <w:szCs w:val="28"/>
          <w:lang w:val="uk-UA" w:eastAsia="uk-UA" w:bidi="uk-UA"/>
        </w:rPr>
        <w:t>Сектор інспекторів з паркування</w:t>
      </w:r>
    </w:p>
    <w:p w:rsidR="00CF2635" w:rsidRPr="00EE10EF" w:rsidRDefault="00CF2635" w:rsidP="00CF2635">
      <w:pPr>
        <w:pStyle w:val="11"/>
        <w:spacing w:after="0" w:line="240" w:lineRule="auto"/>
        <w:jc w:val="center"/>
        <w:rPr>
          <w:color w:val="000000"/>
          <w:sz w:val="28"/>
          <w:szCs w:val="28"/>
          <w:lang w:val="uk-UA" w:eastAsia="uk-UA" w:bidi="uk-UA"/>
        </w:rPr>
      </w:pP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В частині інспекції з паркування суттєво покращився стан дисципліни водіїв та автовласників. За 12 місяців роботи в 2024 р. до місцевого бюджету надійшло </w:t>
      </w:r>
      <w:r w:rsidRPr="00EE10EF">
        <w:rPr>
          <w:rFonts w:ascii="Times New Roman" w:hAnsi="Times New Roman"/>
          <w:b/>
          <w:color w:val="2D2C37"/>
          <w:sz w:val="24"/>
          <w:szCs w:val="24"/>
          <w:shd w:val="clear" w:color="auto" w:fill="FFFFFF"/>
          <w:lang w:val="uk-UA"/>
        </w:rPr>
        <w:t>637 588</w:t>
      </w:r>
      <w:r w:rsidRPr="00EE10EF">
        <w:rPr>
          <w:rFonts w:ascii="Times New Roman" w:hAnsi="Times New Roman"/>
          <w:color w:val="2D2C37"/>
          <w:sz w:val="24"/>
          <w:szCs w:val="24"/>
          <w:shd w:val="clear" w:color="auto" w:fill="FFFFFF"/>
          <w:lang w:val="uk-UA"/>
        </w:rPr>
        <w:t xml:space="preserve"> </w:t>
      </w:r>
      <w:r w:rsidRPr="00EE10EF">
        <w:rPr>
          <w:rFonts w:ascii="Times New Roman" w:hAnsi="Times New Roman"/>
          <w:sz w:val="28"/>
          <w:szCs w:val="28"/>
          <w:lang w:val="uk-UA"/>
        </w:rPr>
        <w:t>грн. штрафів. Всього за 12 місяців було складено 1890 адміністративних матеріали про притягнення автовласників до адміністративної відповідальності за порушення ІІДР України в частині стоянки та паркування.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За 12 місяців 2024 року складено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1890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адміністративних матеріалів на загальну суму </w:t>
      </w:r>
      <w:r w:rsidRPr="00EE10EF">
        <w:rPr>
          <w:rFonts w:ascii="Times New Roman" w:hAnsi="Times New Roman"/>
          <w:b/>
          <w:color w:val="2D2C37"/>
          <w:sz w:val="24"/>
          <w:szCs w:val="24"/>
          <w:shd w:val="clear" w:color="auto" w:fill="FFFFFF"/>
          <w:lang w:val="uk-UA"/>
        </w:rPr>
        <w:t xml:space="preserve">966600 </w:t>
      </w:r>
      <w:r w:rsidR="00B97D2C">
        <w:rPr>
          <w:rFonts w:ascii="Times New Roman" w:hAnsi="Times New Roman"/>
          <w:sz w:val="28"/>
          <w:szCs w:val="28"/>
          <w:lang w:val="uk-UA"/>
        </w:rPr>
        <w:t>грн</w:t>
      </w:r>
      <w:r w:rsidRPr="00EE10EF">
        <w:rPr>
          <w:rFonts w:ascii="Times New Roman" w:hAnsi="Times New Roman"/>
          <w:sz w:val="28"/>
          <w:szCs w:val="28"/>
          <w:lang w:val="uk-UA"/>
        </w:rPr>
        <w:t>, з них: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По ч. 1 ст. 122 КУпАП –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897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шт. на суму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304 980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грн.;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По  ч. 3 ст. 122 КУпАП –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950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шт. на суму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648 000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грн.;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По  ч. 6 ст. 122 КУпАП –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43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шт. на суму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43680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грн.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 Кількість виконавчих проваджень переданих на виконання за 2024 рік становить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 xml:space="preserve">178 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проваджень на суму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192 440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грн. 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З них, виконано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 xml:space="preserve">37 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проваджень на суму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109 480</w:t>
      </w:r>
      <w:r w:rsidR="00B97D2C">
        <w:rPr>
          <w:rFonts w:ascii="Times New Roman" w:hAnsi="Times New Roman"/>
          <w:sz w:val="28"/>
          <w:szCs w:val="28"/>
          <w:lang w:val="uk-UA"/>
        </w:rPr>
        <w:t xml:space="preserve"> грн</w:t>
      </w:r>
      <w:r w:rsidRPr="00EE10EF">
        <w:rPr>
          <w:rFonts w:ascii="Times New Roman" w:hAnsi="Times New Roman"/>
          <w:sz w:val="28"/>
          <w:szCs w:val="28"/>
          <w:lang w:val="uk-UA"/>
        </w:rPr>
        <w:t>;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Залишок невиконаних проваджень становить </w:t>
      </w:r>
      <w:r w:rsidRPr="00EE10EF">
        <w:rPr>
          <w:rFonts w:ascii="Times New Roman" w:hAnsi="Times New Roman"/>
          <w:b/>
          <w:sz w:val="28"/>
          <w:szCs w:val="28"/>
          <w:lang w:val="uk-UA"/>
        </w:rPr>
        <w:t>92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проваджень на суму </w:t>
      </w:r>
    </w:p>
    <w:p w:rsidR="00380330" w:rsidRPr="00EE10EF" w:rsidRDefault="00380330" w:rsidP="003803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b/>
          <w:sz w:val="28"/>
          <w:szCs w:val="28"/>
          <w:lang w:val="uk-UA"/>
        </w:rPr>
        <w:t>82 960</w:t>
      </w:r>
      <w:r w:rsidRPr="00EE10EF">
        <w:rPr>
          <w:rFonts w:ascii="Times New Roman" w:hAnsi="Times New Roman"/>
          <w:sz w:val="28"/>
          <w:szCs w:val="28"/>
          <w:lang w:val="uk-UA"/>
        </w:rPr>
        <w:t xml:space="preserve"> грн.</w:t>
      </w:r>
    </w:p>
    <w:p w:rsidR="00554136" w:rsidRPr="00EE10EF" w:rsidRDefault="00380330" w:rsidP="00B7279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EE10EF">
        <w:rPr>
          <w:rFonts w:ascii="Times New Roman" w:hAnsi="Times New Roman"/>
          <w:sz w:val="28"/>
          <w:szCs w:val="28"/>
          <w:lang w:val="uk-UA"/>
        </w:rPr>
        <w:t xml:space="preserve">До міського бюджету поступило </w:t>
      </w:r>
      <w:r w:rsidRPr="00EE10EF">
        <w:rPr>
          <w:rFonts w:ascii="Times New Roman" w:hAnsi="Times New Roman"/>
          <w:color w:val="2D2C37"/>
          <w:sz w:val="28"/>
          <w:szCs w:val="28"/>
          <w:shd w:val="clear" w:color="auto" w:fill="FFFFFF"/>
          <w:lang w:val="uk-UA"/>
        </w:rPr>
        <w:t>637 588</w:t>
      </w:r>
      <w:r w:rsidRPr="00EE10EF">
        <w:rPr>
          <w:rFonts w:ascii="Times New Roman" w:hAnsi="Times New Roman"/>
          <w:color w:val="2D2C37"/>
          <w:sz w:val="24"/>
          <w:szCs w:val="24"/>
          <w:shd w:val="clear" w:color="auto" w:fill="FFFFFF"/>
          <w:lang w:val="uk-UA"/>
        </w:rPr>
        <w:t xml:space="preserve"> </w:t>
      </w:r>
      <w:r w:rsidRPr="00EE10EF">
        <w:rPr>
          <w:rFonts w:ascii="Times New Roman" w:hAnsi="Times New Roman"/>
          <w:sz w:val="28"/>
          <w:szCs w:val="28"/>
          <w:lang w:val="uk-UA"/>
        </w:rPr>
        <w:t>грн.</w:t>
      </w:r>
    </w:p>
    <w:p w:rsidR="00B72790" w:rsidRPr="00EE10EF" w:rsidRDefault="00B72790" w:rsidP="00554136">
      <w:pPr>
        <w:pStyle w:val="11"/>
        <w:spacing w:after="0" w:line="240" w:lineRule="auto"/>
        <w:jc w:val="both"/>
        <w:rPr>
          <w:sz w:val="28"/>
          <w:szCs w:val="28"/>
          <w:lang w:val="uk-UA"/>
        </w:rPr>
      </w:pPr>
      <w:r w:rsidRPr="00EE10EF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148070" cy="3589655"/>
            <wp:effectExtent l="0" t="0" r="5080" b="0"/>
            <wp:docPr id="9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"/>
                    <pic:cNvPicPr>
                      <a:picLocks noChangeArrowheads="1"/>
                    </pic:cNvPicPr>
                  </pic:nvPicPr>
                  <pic:blipFill>
                    <a:blip r:embed="rId20" cstate="print"/>
                    <a:srcRect l="-1511" r="-127" b="-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790" w:rsidRPr="00EE10EF" w:rsidRDefault="00B72790" w:rsidP="00B72790">
      <w:pPr>
        <w:pStyle w:val="11"/>
        <w:spacing w:after="0" w:line="240" w:lineRule="auto"/>
        <w:jc w:val="center"/>
        <w:rPr>
          <w:b/>
          <w:color w:val="000000"/>
          <w:sz w:val="28"/>
          <w:szCs w:val="28"/>
          <w:lang w:val="uk-UA" w:eastAsia="uk-UA" w:bidi="uk-UA"/>
        </w:rPr>
      </w:pPr>
    </w:p>
    <w:p w:rsidR="00B72790" w:rsidRPr="00EE10EF" w:rsidRDefault="00B72790" w:rsidP="00B72790">
      <w:pPr>
        <w:pStyle w:val="11"/>
        <w:spacing w:after="0" w:line="240" w:lineRule="auto"/>
        <w:jc w:val="center"/>
        <w:rPr>
          <w:b/>
          <w:color w:val="000000"/>
          <w:sz w:val="28"/>
          <w:szCs w:val="28"/>
          <w:lang w:val="uk-UA" w:eastAsia="uk-UA" w:bidi="uk-UA"/>
        </w:rPr>
      </w:pPr>
      <w:r w:rsidRPr="00EE10EF">
        <w:rPr>
          <w:b/>
          <w:color w:val="000000"/>
          <w:sz w:val="28"/>
          <w:szCs w:val="28"/>
          <w:lang w:val="uk-UA" w:eastAsia="uk-UA" w:bidi="uk-UA"/>
        </w:rPr>
        <w:t>Сектор інспекторів з благоустрою</w:t>
      </w:r>
    </w:p>
    <w:p w:rsidR="00B72790" w:rsidRPr="00EE10EF" w:rsidRDefault="00B72790" w:rsidP="00B72790">
      <w:pPr>
        <w:pStyle w:val="11"/>
        <w:spacing w:after="0" w:line="240" w:lineRule="auto"/>
        <w:jc w:val="both"/>
        <w:rPr>
          <w:b/>
          <w:bCs/>
          <w:color w:val="000000"/>
          <w:sz w:val="28"/>
          <w:szCs w:val="28"/>
          <w:lang w:val="uk-UA" w:eastAsia="uk-UA" w:bidi="uk-UA"/>
        </w:rPr>
      </w:pPr>
    </w:p>
    <w:p w:rsidR="00B72790" w:rsidRPr="00EE10EF" w:rsidRDefault="00B72790" w:rsidP="00B72790">
      <w:pPr>
        <w:pStyle w:val="11"/>
        <w:spacing w:after="0" w:line="240" w:lineRule="auto"/>
        <w:ind w:firstLine="709"/>
        <w:jc w:val="both"/>
        <w:rPr>
          <w:color w:val="000000"/>
          <w:sz w:val="28"/>
          <w:szCs w:val="28"/>
          <w:lang w:val="uk-UA" w:eastAsia="uk-UA" w:bidi="uk-UA"/>
        </w:rPr>
      </w:pPr>
      <w:r w:rsidRPr="00EE10EF">
        <w:rPr>
          <w:bCs/>
          <w:color w:val="000000"/>
          <w:sz w:val="28"/>
          <w:szCs w:val="28"/>
          <w:lang w:val="uk-UA" w:eastAsia="uk-UA" w:bidi="uk-UA"/>
        </w:rPr>
        <w:t>Протягом 12 місяців 2024 року</w:t>
      </w: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t xml:space="preserve"> </w:t>
      </w:r>
      <w:r w:rsidRPr="00EE10EF">
        <w:rPr>
          <w:color w:val="000000"/>
          <w:sz w:val="28"/>
          <w:szCs w:val="28"/>
          <w:lang w:val="uk-UA" w:eastAsia="uk-UA" w:bidi="uk-UA"/>
        </w:rPr>
        <w:t xml:space="preserve">сектором інспекторів з благоустрою складено </w:t>
      </w:r>
      <w:r w:rsidRPr="00EE10EF">
        <w:rPr>
          <w:bCs/>
          <w:color w:val="000000"/>
          <w:sz w:val="28"/>
          <w:szCs w:val="28"/>
          <w:lang w:val="uk-UA" w:eastAsia="uk-UA" w:bidi="uk-UA"/>
        </w:rPr>
        <w:t>456</w:t>
      </w: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t xml:space="preserve"> </w:t>
      </w:r>
      <w:r w:rsidRPr="00EE10EF">
        <w:rPr>
          <w:color w:val="000000"/>
          <w:sz w:val="28"/>
          <w:szCs w:val="28"/>
          <w:lang w:val="uk-UA" w:eastAsia="uk-UA" w:bidi="uk-UA"/>
        </w:rPr>
        <w:t xml:space="preserve">приписів </w:t>
      </w:r>
      <w:r w:rsidRPr="00EE10EF">
        <w:rPr>
          <w:sz w:val="28"/>
          <w:szCs w:val="28"/>
          <w:lang w:val="uk-UA"/>
        </w:rPr>
        <w:t xml:space="preserve">про усунення порушень вимог законодавства у сфері благоустрою, </w:t>
      </w:r>
      <w:r w:rsidRPr="00EE10EF">
        <w:rPr>
          <w:color w:val="000000"/>
          <w:sz w:val="28"/>
          <w:szCs w:val="28"/>
          <w:lang w:val="uk-UA" w:eastAsia="uk-UA" w:bidi="uk-UA"/>
        </w:rPr>
        <w:t xml:space="preserve">14 протоколів </w:t>
      </w:r>
      <w:r w:rsidRPr="00EE10EF">
        <w:rPr>
          <w:sz w:val="28"/>
          <w:szCs w:val="28"/>
          <w:lang w:val="uk-UA"/>
        </w:rPr>
        <w:t>про адміністративні правопорушення</w:t>
      </w:r>
      <w:r w:rsidRPr="00EE10EF">
        <w:rPr>
          <w:color w:val="000000"/>
          <w:sz w:val="28"/>
          <w:szCs w:val="28"/>
          <w:lang w:val="uk-UA" w:eastAsia="uk-UA" w:bidi="uk-UA"/>
        </w:rPr>
        <w:t xml:space="preserve">, </w:t>
      </w:r>
      <w:r w:rsidRPr="00EE10EF">
        <w:rPr>
          <w:bCs/>
          <w:color w:val="000000"/>
          <w:sz w:val="28"/>
          <w:szCs w:val="28"/>
          <w:lang w:val="uk-UA" w:eastAsia="uk-UA" w:bidi="uk-UA"/>
        </w:rPr>
        <w:t>13 актів</w:t>
      </w:r>
      <w:r w:rsidRPr="00EE10EF">
        <w:rPr>
          <w:b/>
          <w:bCs/>
          <w:color w:val="000000"/>
          <w:sz w:val="28"/>
          <w:szCs w:val="28"/>
          <w:lang w:val="uk-UA" w:eastAsia="uk-UA" w:bidi="uk-UA"/>
        </w:rPr>
        <w:t xml:space="preserve"> </w:t>
      </w:r>
      <w:r w:rsidRPr="00EE10EF">
        <w:rPr>
          <w:color w:val="000000"/>
          <w:sz w:val="28"/>
          <w:szCs w:val="28"/>
          <w:lang w:val="uk-UA" w:eastAsia="uk-UA" w:bidi="uk-UA"/>
        </w:rPr>
        <w:t xml:space="preserve">обстеження (огляду)  територій. Суб’єктам господарювання та структурним підрозділам міської ради </w:t>
      </w:r>
      <w:r w:rsidR="00B97D2C">
        <w:rPr>
          <w:color w:val="000000"/>
          <w:sz w:val="28"/>
          <w:szCs w:val="28"/>
          <w:lang w:val="uk-UA" w:eastAsia="uk-UA" w:bidi="uk-UA"/>
        </w:rPr>
        <w:t xml:space="preserve"> направлено 63 листи-звернення, </w:t>
      </w:r>
      <w:r w:rsidRPr="00EE10EF">
        <w:rPr>
          <w:color w:val="000000"/>
          <w:sz w:val="28"/>
          <w:szCs w:val="28"/>
          <w:lang w:val="uk-UA" w:eastAsia="uk-UA" w:bidi="uk-UA"/>
        </w:rPr>
        <w:t>які стосувались впорядкування благоустрою.  Розглянуто та надано відповіді на близько дев’яносто звернень громадян.</w:t>
      </w:r>
    </w:p>
    <w:p w:rsidR="00EF21CF" w:rsidRPr="00EE10EF" w:rsidRDefault="00EF21CF" w:rsidP="00B72790">
      <w:pPr>
        <w:pStyle w:val="11"/>
        <w:spacing w:after="0" w:line="240" w:lineRule="auto"/>
        <w:jc w:val="center"/>
        <w:rPr>
          <w:color w:val="000000"/>
          <w:sz w:val="28"/>
          <w:szCs w:val="28"/>
          <w:lang w:val="uk-UA" w:eastAsia="uk-UA" w:bidi="uk-UA"/>
        </w:rPr>
      </w:pPr>
      <w:r w:rsidRPr="00EE10EF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5549237" cy="3629567"/>
            <wp:effectExtent l="19050" t="0" r="0" b="0"/>
            <wp:docPr id="16" name="Рисунок 7" descr="D:\Благоустрій 2024\Приписи\414\IMG_20241121_102042_HDR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Благоустрій 2024\Приписи\414\IMG_20241121_102042_HDR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49" cy="36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  <w:r w:rsidRPr="00EE10EF">
        <w:rPr>
          <w:noProof/>
          <w:color w:val="000000"/>
          <w:sz w:val="28"/>
          <w:szCs w:val="28"/>
          <w:lang w:val="uk-UA" w:eastAsia="uk-UA"/>
        </w:rPr>
        <w:lastRenderedPageBreak/>
        <w:drawing>
          <wp:inline distT="0" distB="0" distL="0" distR="0">
            <wp:extent cx="6339205" cy="5069840"/>
            <wp:effectExtent l="19050" t="0" r="4445" b="0"/>
            <wp:docPr id="15" name="Рисунок 8" descr="D:\Благоустрій 2024\Приписи\402\IMG_20241113_155906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Благоустрій 2024\Приписи\402\IMG_20241113_155906пп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  <w:r w:rsidRPr="00EE10EF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6332855" cy="1637665"/>
            <wp:effectExtent l="19050" t="0" r="0" b="0"/>
            <wp:docPr id="14" name="Рисунок 9" descr="D:\Благоустрій 2024\Приписи\398\IMG_20241111_092907р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Благоустрій 2024\Приписи\398\IMG_20241111_092907рр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  <w:r w:rsidRPr="00EE10EF">
        <w:rPr>
          <w:noProof/>
          <w:color w:val="000000"/>
          <w:sz w:val="28"/>
          <w:szCs w:val="28"/>
          <w:lang w:val="uk-UA" w:eastAsia="uk-UA"/>
        </w:rPr>
        <w:lastRenderedPageBreak/>
        <w:drawing>
          <wp:inline distT="0" distB="0" distL="0" distR="0">
            <wp:extent cx="6339205" cy="6783070"/>
            <wp:effectExtent l="19050" t="0" r="4445" b="0"/>
            <wp:docPr id="13" name="Рисунок 10" descr="D:\Благоустрій 2024\Приписи\371\IMG_20241022_171229_HDR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:\Благоустрій 2024\Приписи\371\IMG_20241022_171229_HDRс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678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CF" w:rsidRPr="00EE10EF" w:rsidRDefault="00EF21CF" w:rsidP="00EF21CF">
      <w:pPr>
        <w:pStyle w:val="11"/>
        <w:spacing w:after="0" w:line="240" w:lineRule="auto"/>
        <w:jc w:val="both"/>
        <w:rPr>
          <w:color w:val="000000"/>
          <w:sz w:val="28"/>
          <w:szCs w:val="28"/>
          <w:lang w:val="uk-UA" w:eastAsia="uk-UA" w:bidi="uk-UA"/>
        </w:rPr>
      </w:pPr>
    </w:p>
    <w:p w:rsidR="00904A7A" w:rsidRPr="00EE10EF" w:rsidRDefault="00904A7A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EE10EF">
        <w:rPr>
          <w:color w:val="000000"/>
          <w:sz w:val="28"/>
          <w:szCs w:val="28"/>
          <w:lang w:val="uk-UA" w:eastAsia="uk-UA" w:bidi="uk-UA"/>
        </w:rPr>
        <w:br w:type="page"/>
      </w:r>
    </w:p>
    <w:p w:rsidR="00847CCE" w:rsidRPr="00EE10EF" w:rsidRDefault="00847CCE" w:rsidP="008518BC">
      <w:pPr>
        <w:pStyle w:val="11"/>
        <w:spacing w:after="0" w:line="240" w:lineRule="auto"/>
        <w:rPr>
          <w:sz w:val="28"/>
          <w:szCs w:val="28"/>
          <w:lang w:val="uk-UA"/>
        </w:rPr>
      </w:pPr>
    </w:p>
    <w:p w:rsidR="004F6EF3" w:rsidRPr="00EE10EF" w:rsidRDefault="004F6EF3" w:rsidP="00B97D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EE10E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Фінансування </w:t>
      </w:r>
      <w:r w:rsidR="00B97D2C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цільових програм </w:t>
      </w:r>
    </w:p>
    <w:p w:rsidR="00DD3DFC" w:rsidRPr="00EE10EF" w:rsidRDefault="00DD3DFC" w:rsidP="00DD3D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204D78" w:rsidRPr="00EE10EF" w:rsidRDefault="00204D78" w:rsidP="00DD3D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Комплексна Програма профілактики злочинності, співробітництва із силовими структурам та г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ромадськими формуваннями на 2024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рік:</w:t>
      </w:r>
    </w:p>
    <w:p w:rsidR="00DD3DFC" w:rsidRPr="00EE10EF" w:rsidRDefault="00B97D2C" w:rsidP="00DD3DFC">
      <w:pPr>
        <w:spacing w:after="0" w:line="240" w:lineRule="auto"/>
        <w:ind w:firstLine="396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</w:t>
      </w:r>
    </w:p>
    <w:tbl>
      <w:tblPr>
        <w:tblW w:w="5080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80"/>
        <w:gridCol w:w="1200"/>
      </w:tblGrid>
      <w:tr w:rsidR="00204D78" w:rsidRPr="00EE10EF" w:rsidTr="000E4832">
        <w:trPr>
          <w:trHeight w:val="300"/>
        </w:trPr>
        <w:tc>
          <w:tcPr>
            <w:tcW w:w="3880" w:type="dxa"/>
            <w:shd w:val="clear" w:color="auto" w:fill="auto"/>
            <w:noWrap/>
            <w:vAlign w:val="bottom"/>
            <w:hideMark/>
          </w:tcPr>
          <w:p w:rsidR="00204D78" w:rsidRPr="00EE10EF" w:rsidRDefault="00204D78" w:rsidP="00DD3D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Система відеоспостереження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204D78" w:rsidRPr="00EE10EF" w:rsidRDefault="00183727" w:rsidP="00DD3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392,9</w:t>
            </w:r>
          </w:p>
        </w:tc>
      </w:tr>
      <w:tr w:rsidR="00204D78" w:rsidRPr="00EE10EF" w:rsidTr="000E4832">
        <w:trPr>
          <w:trHeight w:val="300"/>
        </w:trPr>
        <w:tc>
          <w:tcPr>
            <w:tcW w:w="3880" w:type="dxa"/>
            <w:shd w:val="clear" w:color="auto" w:fill="auto"/>
            <w:noWrap/>
            <w:vAlign w:val="bottom"/>
            <w:hideMark/>
          </w:tcPr>
          <w:p w:rsidR="00204D78" w:rsidRPr="00EE10EF" w:rsidRDefault="00183727" w:rsidP="00DD3D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Військова</w:t>
            </w:r>
            <w:r w:rsidR="00204D78"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частин</w:t>
            </w: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204D78" w:rsidRPr="00EE10EF" w:rsidRDefault="00183727" w:rsidP="00DD3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599,6</w:t>
            </w:r>
          </w:p>
        </w:tc>
      </w:tr>
      <w:tr w:rsidR="00204D78" w:rsidRPr="00EE10EF" w:rsidTr="000E4832">
        <w:trPr>
          <w:trHeight w:val="300"/>
        </w:trPr>
        <w:tc>
          <w:tcPr>
            <w:tcW w:w="3880" w:type="dxa"/>
            <w:shd w:val="clear" w:color="auto" w:fill="auto"/>
            <w:noWrap/>
            <w:vAlign w:val="bottom"/>
            <w:hideMark/>
          </w:tcPr>
          <w:p w:rsidR="00204D78" w:rsidRPr="00EE10EF" w:rsidRDefault="00204D78" w:rsidP="00DD3D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Силові структури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204D78" w:rsidRPr="00EE10EF" w:rsidRDefault="00211D75" w:rsidP="001837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186,</w:t>
            </w:r>
            <w:r w:rsidR="00183727"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</w:t>
            </w:r>
          </w:p>
        </w:tc>
      </w:tr>
    </w:tbl>
    <w:p w:rsidR="00480E81" w:rsidRPr="00EE10EF" w:rsidRDefault="00480E81" w:rsidP="00480E81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Всього: 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1178,6 </w:t>
      </w:r>
      <w:r w:rsidR="00211D75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грн.</w:t>
      </w:r>
    </w:p>
    <w:p w:rsidR="00204D78" w:rsidRPr="00EE10EF" w:rsidRDefault="000E4832" w:rsidP="007046E6">
      <w:pPr>
        <w:spacing w:before="120"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Комплексна цільова соціальна програма роз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витку цивільного захисту на 2024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рік:</w:t>
      </w:r>
    </w:p>
    <w:p w:rsidR="00DD3DFC" w:rsidRPr="00EE10EF" w:rsidRDefault="00B97D2C" w:rsidP="00DD3DFC">
      <w:pPr>
        <w:spacing w:after="0" w:line="240" w:lineRule="auto"/>
        <w:ind w:firstLine="7938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</w:t>
      </w:r>
    </w:p>
    <w:tbl>
      <w:tblPr>
        <w:tblW w:w="9060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60"/>
        <w:gridCol w:w="1200"/>
      </w:tblGrid>
      <w:tr w:rsidR="000E4832" w:rsidRPr="00EE10EF" w:rsidTr="000E4832">
        <w:trPr>
          <w:trHeight w:val="300"/>
        </w:trPr>
        <w:tc>
          <w:tcPr>
            <w:tcW w:w="7860" w:type="dxa"/>
            <w:shd w:val="clear" w:color="auto" w:fill="auto"/>
            <w:noWrap/>
            <w:vAlign w:val="bottom"/>
            <w:hideMark/>
          </w:tcPr>
          <w:p w:rsidR="000E4832" w:rsidRPr="00EE10EF" w:rsidRDefault="000E4832" w:rsidP="00DD3D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Система оповіщення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0E4832" w:rsidRPr="00EE10EF" w:rsidRDefault="00183727" w:rsidP="00DD3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255,9</w:t>
            </w:r>
          </w:p>
        </w:tc>
      </w:tr>
      <w:tr w:rsidR="000E4832" w:rsidRPr="00EE10EF" w:rsidTr="000E4832">
        <w:trPr>
          <w:trHeight w:val="300"/>
        </w:trPr>
        <w:tc>
          <w:tcPr>
            <w:tcW w:w="7860" w:type="dxa"/>
            <w:shd w:val="clear" w:color="auto" w:fill="auto"/>
            <w:noWrap/>
            <w:vAlign w:val="bottom"/>
            <w:hideMark/>
          </w:tcPr>
          <w:p w:rsidR="000E4832" w:rsidRPr="00EE10EF" w:rsidRDefault="000E4832" w:rsidP="00211D7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Придбання обладнання </w:t>
            </w:r>
            <w:r w:rsidR="00211D75"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та надання послуг по </w:t>
            </w: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забезпеченн</w:t>
            </w:r>
            <w:r w:rsidR="00211D75"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ю</w:t>
            </w: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ЦЗ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0E4832" w:rsidRPr="00EE10EF" w:rsidRDefault="00183727" w:rsidP="00DD3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5,1</w:t>
            </w:r>
          </w:p>
        </w:tc>
      </w:tr>
    </w:tbl>
    <w:p w:rsidR="00480E81" w:rsidRPr="00EE10EF" w:rsidRDefault="00480E81" w:rsidP="00480E8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Всього: 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261</w:t>
      </w:r>
      <w:r w:rsidR="00211D75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,0 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тис. грн. </w:t>
      </w:r>
    </w:p>
    <w:p w:rsidR="00AF15EA" w:rsidRPr="00EE10EF" w:rsidRDefault="00AF15EA" w:rsidP="00DD3DFC">
      <w:pPr>
        <w:spacing w:after="0" w:line="240" w:lineRule="auto"/>
        <w:rPr>
          <w:rFonts w:ascii="Times New Roman" w:hAnsi="Times New Roman" w:cs="Times New Roman"/>
          <w:sz w:val="12"/>
          <w:szCs w:val="12"/>
          <w:lang w:val="uk-UA"/>
        </w:rPr>
      </w:pPr>
    </w:p>
    <w:p w:rsidR="000E4832" w:rsidRPr="00EE10EF" w:rsidRDefault="0036282D" w:rsidP="00DD3DF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Програма 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підтримки матеріально-технічного забезпечення військової частини А4934 на 2024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рік:</w:t>
      </w:r>
    </w:p>
    <w:p w:rsidR="00DD3DFC" w:rsidRPr="00EE10EF" w:rsidRDefault="00DD3DFC" w:rsidP="00DD3DFC">
      <w:pPr>
        <w:spacing w:after="0" w:line="240" w:lineRule="auto"/>
        <w:ind w:firstLine="7938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грн.</w:t>
      </w:r>
    </w:p>
    <w:tbl>
      <w:tblPr>
        <w:tblW w:w="9060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60"/>
        <w:gridCol w:w="1200"/>
      </w:tblGrid>
      <w:tr w:rsidR="00DD3DFC" w:rsidRPr="00EE10EF" w:rsidTr="00183727">
        <w:trPr>
          <w:trHeight w:val="57"/>
        </w:trPr>
        <w:tc>
          <w:tcPr>
            <w:tcW w:w="7860" w:type="dxa"/>
            <w:shd w:val="clear" w:color="auto" w:fill="auto"/>
            <w:noWrap/>
            <w:vAlign w:val="bottom"/>
            <w:hideMark/>
          </w:tcPr>
          <w:p w:rsidR="00DD3DFC" w:rsidRPr="00EE10EF" w:rsidRDefault="00DD3DFC" w:rsidP="0018372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Забезпечення матеріальними цінностями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DD3DFC" w:rsidRPr="00EE10EF" w:rsidRDefault="00183727" w:rsidP="00DD3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99,9</w:t>
            </w:r>
          </w:p>
        </w:tc>
      </w:tr>
    </w:tbl>
    <w:p w:rsidR="00480E81" w:rsidRPr="00EE10EF" w:rsidRDefault="00480E81" w:rsidP="00480E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Всього по програмі: </w:t>
      </w:r>
      <w:r w:rsidR="00183727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99</w:t>
      </w:r>
      <w:r w:rsidR="00211D75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,0 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тис. грн. </w:t>
      </w:r>
    </w:p>
    <w:p w:rsidR="00ED5C35" w:rsidRPr="00EE10EF" w:rsidRDefault="00ED5C35" w:rsidP="00480E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9F790A" w:rsidRPr="00EE10EF" w:rsidRDefault="00B71934" w:rsidP="003E46D2">
      <w:pPr>
        <w:jc w:val="center"/>
        <w:rPr>
          <w:rFonts w:ascii="Times New Roman" w:hAnsi="Times New Roman" w:cs="Times New Roman"/>
          <w:b/>
          <w:sz w:val="2"/>
          <w:szCs w:val="2"/>
          <w:lang w:val="uk-UA"/>
        </w:rPr>
      </w:pPr>
      <w:r w:rsidRPr="00EE10EF">
        <w:rPr>
          <w:rFonts w:ascii="Times New Roman" w:hAnsi="Times New Roman" w:cs="Times New Roman"/>
          <w:b/>
          <w:sz w:val="2"/>
          <w:szCs w:val="2"/>
          <w:lang w:val="uk-UA"/>
        </w:rPr>
        <w:object w:dxaOrig="14411" w:dyaOrig="8105">
          <v:shape id="_x0000_i1030" type="#_x0000_t75" style="width:499.5pt;height:279.75pt" o:ole="">
            <v:imagedata r:id="rId25" o:title=""/>
          </v:shape>
          <o:OLEObject Type="Embed" ProgID="PowerPoint.Slide.12" ShapeID="_x0000_i1030" DrawAspect="Content" ObjectID="_1817638603" r:id="rId26"/>
        </w:object>
      </w:r>
    </w:p>
    <w:p w:rsidR="0006141B" w:rsidRPr="00EE10EF" w:rsidRDefault="0006141B" w:rsidP="009569B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Цільова Програма фінансування заходів з мобілізаційної підготовки Калуської місько</w:t>
      </w:r>
      <w:r w:rsidR="00B62F0B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ї територіальної громади на 2024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рік:</w:t>
      </w:r>
    </w:p>
    <w:p w:rsidR="009569B0" w:rsidRPr="00EE10EF" w:rsidRDefault="00B97D2C" w:rsidP="009569B0">
      <w:pPr>
        <w:spacing w:after="0" w:line="240" w:lineRule="auto"/>
        <w:ind w:firstLine="7938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</w:t>
      </w:r>
    </w:p>
    <w:tbl>
      <w:tblPr>
        <w:tblW w:w="9060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60"/>
        <w:gridCol w:w="1200"/>
      </w:tblGrid>
      <w:tr w:rsidR="007E001F" w:rsidRPr="00EE10EF" w:rsidTr="007E001F">
        <w:trPr>
          <w:trHeight w:val="300"/>
        </w:trPr>
        <w:tc>
          <w:tcPr>
            <w:tcW w:w="7860" w:type="dxa"/>
            <w:shd w:val="clear" w:color="auto" w:fill="auto"/>
            <w:noWrap/>
            <w:vAlign w:val="bottom"/>
            <w:hideMark/>
          </w:tcPr>
          <w:p w:rsidR="007E001F" w:rsidRPr="00EE10EF" w:rsidRDefault="007E001F" w:rsidP="009569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Перевезення призовників мобілізованих до в/ч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7E001F" w:rsidRPr="00EE10EF" w:rsidRDefault="00B62F0B" w:rsidP="009569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284,9</w:t>
            </w:r>
          </w:p>
        </w:tc>
      </w:tr>
      <w:tr w:rsidR="007E001F" w:rsidRPr="00EE10EF" w:rsidTr="007E001F">
        <w:trPr>
          <w:trHeight w:val="300"/>
        </w:trPr>
        <w:tc>
          <w:tcPr>
            <w:tcW w:w="7860" w:type="dxa"/>
            <w:shd w:val="clear" w:color="auto" w:fill="auto"/>
            <w:noWrap/>
            <w:vAlign w:val="bottom"/>
            <w:hideMark/>
          </w:tcPr>
          <w:p w:rsidR="007E001F" w:rsidRPr="00EE10EF" w:rsidRDefault="00361C1E" w:rsidP="009569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Покращення матеріально-технічного стану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:rsidR="007E001F" w:rsidRPr="00EE10EF" w:rsidRDefault="00B62F0B" w:rsidP="009569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EE10E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31,0</w:t>
            </w:r>
          </w:p>
        </w:tc>
      </w:tr>
    </w:tbl>
    <w:p w:rsidR="00361C1E" w:rsidRPr="00EE10EF" w:rsidRDefault="00361C1E" w:rsidP="00361C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Всього: </w:t>
      </w:r>
      <w:r w:rsidR="00B62F0B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315,9</w:t>
      </w:r>
      <w:r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тис. грн. </w:t>
      </w:r>
    </w:p>
    <w:p w:rsidR="007F71E3" w:rsidRPr="00EE10EF" w:rsidRDefault="007F71E3" w:rsidP="007F71E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12"/>
          <w:szCs w:val="12"/>
          <w:lang w:val="uk-UA"/>
        </w:rPr>
      </w:pPr>
    </w:p>
    <w:p w:rsidR="00B97D2C" w:rsidRDefault="00E64B0B" w:rsidP="00B97D2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</w:t>
      </w:r>
      <w:r w:rsidR="00B97D2C" w:rsidRPr="00B97D2C">
        <w:rPr>
          <w:rFonts w:ascii="Times New Roman" w:hAnsi="Times New Roman" w:cs="Times New Roman"/>
          <w:b/>
          <w:sz w:val="28"/>
          <w:szCs w:val="28"/>
          <w:lang w:val="uk-UA"/>
        </w:rPr>
        <w:t>рограми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щодо спрямування субвенцій </w:t>
      </w:r>
    </w:p>
    <w:p w:rsidR="00B97D2C" w:rsidRPr="00EE10EF" w:rsidRDefault="00B97D2C" w:rsidP="00B97D2C">
      <w:pPr>
        <w:spacing w:after="0" w:line="240" w:lineRule="auto"/>
        <w:ind w:left="7788"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тис. грн</w:t>
      </w:r>
    </w:p>
    <w:p w:rsidR="007F71E3" w:rsidRPr="00B97D2C" w:rsidRDefault="007F71E3" w:rsidP="007F71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33"/>
        <w:gridCol w:w="1126"/>
      </w:tblGrid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B62F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покращення матеріально-технічного стану військової частини А</w:t>
            </w:r>
            <w:r w:rsidR="00B62F0B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2637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2670,0</w:t>
            </w:r>
            <w:r w:rsidR="007F71E3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</w:tc>
      </w:tr>
      <w:tr w:rsidR="00B62F0B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62F0B" w:rsidRPr="00EE10EF" w:rsidRDefault="00B62F0B" w:rsidP="00B62F0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Цільова програма підтримки ЗСУ, НГУ та Державної прикордонної служби України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62F0B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13977,9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B62F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Програма </w:t>
            </w:r>
            <w:r w:rsidR="00B62F0B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підтримки</w:t>
            </w: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матеріально-технічного </w:t>
            </w:r>
            <w:r w:rsidR="00B62F0B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забезпечення </w:t>
            </w: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військової частини А49</w:t>
            </w:r>
            <w:r w:rsidR="00B62F0B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55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700,0</w:t>
            </w:r>
            <w:r w:rsidR="007F71E3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7F71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охорони та підтримки громадського порядку суду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49,6</w:t>
            </w:r>
            <w:r w:rsidR="007F71E3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7F71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покращення матеріально-технічного стану Калуського ВП ГУНП України в Івано-Франківській області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370,0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7F71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покращення матеріально-технічного стану військової частини А1241НГУ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134,6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B62F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Програма </w:t>
            </w:r>
            <w:r w:rsidR="00B62F0B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для спрямування субвенції на забезпечення військової частини А7166 (окремого батальйону територіальної оборони)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5901,3</w:t>
            </w:r>
          </w:p>
        </w:tc>
      </w:tr>
      <w:tr w:rsidR="007F71E3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7F71E3" w:rsidP="007F71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протидії тероризму на території Калуської територіальної громади</w:t>
            </w:r>
            <w:r w:rsidRPr="00EE10E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827435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150,0</w:t>
            </w:r>
            <w:r w:rsidR="007F71E3"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</w:tc>
      </w:tr>
      <w:tr w:rsidR="00B62F0B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62F0B" w:rsidRPr="00EE10EF" w:rsidRDefault="00B62F0B" w:rsidP="007F71E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забезпечення пожежної безпеки в Калуській міські територіальній громаді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62F0B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400,0</w:t>
            </w:r>
          </w:p>
        </w:tc>
      </w:tr>
      <w:tr w:rsidR="00B62F0B" w:rsidRPr="00EE10EF" w:rsidTr="000C07D1">
        <w:trPr>
          <w:trHeight w:val="20"/>
          <w:jc w:val="center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</w:tcPr>
          <w:p w:rsidR="00B62F0B" w:rsidRPr="00EE10EF" w:rsidRDefault="00B62F0B" w:rsidP="007F71E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Програма спрямування субвенції для Калуського районного відділу ДУ «Івано-Франківського ОЦКПХ МОЗ України»</w:t>
            </w:r>
          </w:p>
        </w:tc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</w:tcPr>
          <w:p w:rsidR="00B62F0B" w:rsidRPr="00EE10EF" w:rsidRDefault="00B62F0B" w:rsidP="007F71E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EE10E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200,0</w:t>
            </w:r>
          </w:p>
        </w:tc>
      </w:tr>
    </w:tbl>
    <w:p w:rsidR="007F71E3" w:rsidRPr="00EE10EF" w:rsidRDefault="00B97D2C" w:rsidP="00C01F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Всього: </w:t>
      </w:r>
      <w:r w:rsidR="00B62F0B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>24553,4</w:t>
      </w:r>
      <w:r w:rsidR="007F71E3" w:rsidRPr="00EE10E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тис. грн. </w:t>
      </w:r>
    </w:p>
    <w:p w:rsidR="00B12D87" w:rsidRPr="00EE10EF" w:rsidRDefault="004A07F0" w:rsidP="0018652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10EF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835178" cy="3282287"/>
            <wp:effectExtent l="1905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280" cy="3281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07D1" w:rsidRPr="00EE10EF" w:rsidRDefault="000C07D1" w:rsidP="004A07F0">
      <w:pPr>
        <w:tabs>
          <w:tab w:val="left" w:pos="723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0C07D1" w:rsidRPr="00EE10EF" w:rsidSect="00AF346F">
      <w:pgSz w:w="11906" w:h="16838" w:code="9"/>
      <w:pgMar w:top="680" w:right="680" w:bottom="680" w:left="1247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494D4A"/>
    <w:multiLevelType w:val="hybridMultilevel"/>
    <w:tmpl w:val="8D68726C"/>
    <w:lvl w:ilvl="0" w:tplc="26AE523E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 w:val="0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BD63EB"/>
    <w:multiLevelType w:val="hybridMultilevel"/>
    <w:tmpl w:val="183633BE"/>
    <w:lvl w:ilvl="0" w:tplc="C4546A72"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0D4700A1"/>
    <w:multiLevelType w:val="hybridMultilevel"/>
    <w:tmpl w:val="8FBE0F50"/>
    <w:lvl w:ilvl="0" w:tplc="047E936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8C0086"/>
    <w:multiLevelType w:val="hybridMultilevel"/>
    <w:tmpl w:val="8A2EB2E2"/>
    <w:lvl w:ilvl="0" w:tplc="1480DB6C">
      <w:start w:val="1"/>
      <w:numFmt w:val="bullet"/>
      <w:lvlText w:val="-"/>
      <w:lvlJc w:val="left"/>
      <w:pPr>
        <w:ind w:left="142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" w15:restartNumberingAfterBreak="0">
    <w:nsid w:val="57471715"/>
    <w:multiLevelType w:val="hybridMultilevel"/>
    <w:tmpl w:val="C0E00CF0"/>
    <w:lvl w:ilvl="0" w:tplc="C6BA82A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2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2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2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2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2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2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1042AA9"/>
    <w:multiLevelType w:val="hybridMultilevel"/>
    <w:tmpl w:val="8ED642C8"/>
    <w:lvl w:ilvl="0" w:tplc="51C8CB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030135"/>
    <w:multiLevelType w:val="hybridMultilevel"/>
    <w:tmpl w:val="104EE8E4"/>
    <w:lvl w:ilvl="0" w:tplc="05B40B90"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7" w15:restartNumberingAfterBreak="0">
    <w:nsid w:val="74BF02CC"/>
    <w:multiLevelType w:val="multilevel"/>
    <w:tmpl w:val="125A6E2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75E51682"/>
    <w:multiLevelType w:val="multilevel"/>
    <w:tmpl w:val="1A9653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99357AF"/>
    <w:multiLevelType w:val="hybridMultilevel"/>
    <w:tmpl w:val="39CC9CA8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7"/>
  </w:num>
  <w:num w:numId="5">
    <w:abstractNumId w:val="6"/>
  </w:num>
  <w:num w:numId="6">
    <w:abstractNumId w:val="2"/>
  </w:num>
  <w:num w:numId="7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3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14E4"/>
    <w:rsid w:val="00001CF4"/>
    <w:rsid w:val="00004C5F"/>
    <w:rsid w:val="000124B6"/>
    <w:rsid w:val="00026298"/>
    <w:rsid w:val="0004289C"/>
    <w:rsid w:val="0006141B"/>
    <w:rsid w:val="00073DF7"/>
    <w:rsid w:val="000B33BE"/>
    <w:rsid w:val="000B3842"/>
    <w:rsid w:val="000B4DBC"/>
    <w:rsid w:val="000C07D1"/>
    <w:rsid w:val="000C29D7"/>
    <w:rsid w:val="000C4A8F"/>
    <w:rsid w:val="000C4EE9"/>
    <w:rsid w:val="000E0751"/>
    <w:rsid w:val="000E4832"/>
    <w:rsid w:val="000E6024"/>
    <w:rsid w:val="000F5DAD"/>
    <w:rsid w:val="00112D32"/>
    <w:rsid w:val="001169EB"/>
    <w:rsid w:val="00121051"/>
    <w:rsid w:val="0012565F"/>
    <w:rsid w:val="00126441"/>
    <w:rsid w:val="001404BE"/>
    <w:rsid w:val="001417B1"/>
    <w:rsid w:val="00145C8B"/>
    <w:rsid w:val="001474ED"/>
    <w:rsid w:val="00156E9A"/>
    <w:rsid w:val="00172033"/>
    <w:rsid w:val="00183727"/>
    <w:rsid w:val="00185C2B"/>
    <w:rsid w:val="0018652A"/>
    <w:rsid w:val="00193C6D"/>
    <w:rsid w:val="001A09FD"/>
    <w:rsid w:val="001C32C2"/>
    <w:rsid w:val="001C574A"/>
    <w:rsid w:val="001C5848"/>
    <w:rsid w:val="001D3015"/>
    <w:rsid w:val="001F5332"/>
    <w:rsid w:val="0020378A"/>
    <w:rsid w:val="00204D78"/>
    <w:rsid w:val="00206D48"/>
    <w:rsid w:val="00211D75"/>
    <w:rsid w:val="002326AA"/>
    <w:rsid w:val="00232DFB"/>
    <w:rsid w:val="00244E46"/>
    <w:rsid w:val="00246116"/>
    <w:rsid w:val="00255F10"/>
    <w:rsid w:val="00256086"/>
    <w:rsid w:val="0026221F"/>
    <w:rsid w:val="00276E74"/>
    <w:rsid w:val="002806B7"/>
    <w:rsid w:val="00283676"/>
    <w:rsid w:val="002867C3"/>
    <w:rsid w:val="002873A5"/>
    <w:rsid w:val="00291596"/>
    <w:rsid w:val="00291832"/>
    <w:rsid w:val="002A0530"/>
    <w:rsid w:val="002A5389"/>
    <w:rsid w:val="002A72FF"/>
    <w:rsid w:val="002B2930"/>
    <w:rsid w:val="002D0A9E"/>
    <w:rsid w:val="002E6781"/>
    <w:rsid w:val="00302D02"/>
    <w:rsid w:val="00355DEB"/>
    <w:rsid w:val="00361C1E"/>
    <w:rsid w:val="0036282D"/>
    <w:rsid w:val="0036417D"/>
    <w:rsid w:val="00374525"/>
    <w:rsid w:val="00380330"/>
    <w:rsid w:val="003847D5"/>
    <w:rsid w:val="00384EEA"/>
    <w:rsid w:val="00385ED9"/>
    <w:rsid w:val="003A1887"/>
    <w:rsid w:val="003A5F09"/>
    <w:rsid w:val="003B2C89"/>
    <w:rsid w:val="003D0193"/>
    <w:rsid w:val="003D3F71"/>
    <w:rsid w:val="003D59DF"/>
    <w:rsid w:val="003E46D2"/>
    <w:rsid w:val="004024E3"/>
    <w:rsid w:val="004158F0"/>
    <w:rsid w:val="00432D1A"/>
    <w:rsid w:val="00444686"/>
    <w:rsid w:val="00452896"/>
    <w:rsid w:val="004576E6"/>
    <w:rsid w:val="0047253C"/>
    <w:rsid w:val="004728E8"/>
    <w:rsid w:val="00472A0F"/>
    <w:rsid w:val="00480E81"/>
    <w:rsid w:val="0049403E"/>
    <w:rsid w:val="00494662"/>
    <w:rsid w:val="004A07F0"/>
    <w:rsid w:val="004A14E4"/>
    <w:rsid w:val="004B33ED"/>
    <w:rsid w:val="004B6A5E"/>
    <w:rsid w:val="004C3264"/>
    <w:rsid w:val="004C3D49"/>
    <w:rsid w:val="004C531A"/>
    <w:rsid w:val="004E0D71"/>
    <w:rsid w:val="004F6EF3"/>
    <w:rsid w:val="0051528F"/>
    <w:rsid w:val="00531BE2"/>
    <w:rsid w:val="005415C8"/>
    <w:rsid w:val="00550142"/>
    <w:rsid w:val="00554136"/>
    <w:rsid w:val="005567EC"/>
    <w:rsid w:val="00582E9F"/>
    <w:rsid w:val="0059041A"/>
    <w:rsid w:val="005A30E5"/>
    <w:rsid w:val="005B5C80"/>
    <w:rsid w:val="005C7D51"/>
    <w:rsid w:val="005D0043"/>
    <w:rsid w:val="005D09FD"/>
    <w:rsid w:val="005F1B47"/>
    <w:rsid w:val="00602DB3"/>
    <w:rsid w:val="0060560D"/>
    <w:rsid w:val="00605F69"/>
    <w:rsid w:val="006259B1"/>
    <w:rsid w:val="00651591"/>
    <w:rsid w:val="006557B6"/>
    <w:rsid w:val="00656540"/>
    <w:rsid w:val="006604C6"/>
    <w:rsid w:val="00692F56"/>
    <w:rsid w:val="00693963"/>
    <w:rsid w:val="006A6D6F"/>
    <w:rsid w:val="006D0C51"/>
    <w:rsid w:val="006D21BE"/>
    <w:rsid w:val="006D4FB0"/>
    <w:rsid w:val="006D6AA0"/>
    <w:rsid w:val="006F4616"/>
    <w:rsid w:val="006F76A6"/>
    <w:rsid w:val="007046E6"/>
    <w:rsid w:val="00713A35"/>
    <w:rsid w:val="007245DA"/>
    <w:rsid w:val="0074109F"/>
    <w:rsid w:val="007429EF"/>
    <w:rsid w:val="0077285A"/>
    <w:rsid w:val="007903D0"/>
    <w:rsid w:val="00794ECA"/>
    <w:rsid w:val="007C6E66"/>
    <w:rsid w:val="007C773B"/>
    <w:rsid w:val="007D53EE"/>
    <w:rsid w:val="007E001F"/>
    <w:rsid w:val="007E162D"/>
    <w:rsid w:val="007F71E3"/>
    <w:rsid w:val="00803AFC"/>
    <w:rsid w:val="008071D0"/>
    <w:rsid w:val="00816013"/>
    <w:rsid w:val="00816841"/>
    <w:rsid w:val="00822519"/>
    <w:rsid w:val="00827435"/>
    <w:rsid w:val="00831556"/>
    <w:rsid w:val="00833FA5"/>
    <w:rsid w:val="00847CCE"/>
    <w:rsid w:val="00850954"/>
    <w:rsid w:val="008518BC"/>
    <w:rsid w:val="00855A22"/>
    <w:rsid w:val="00857984"/>
    <w:rsid w:val="008629B0"/>
    <w:rsid w:val="008A1CB8"/>
    <w:rsid w:val="008B0D0D"/>
    <w:rsid w:val="008B26D6"/>
    <w:rsid w:val="008B7C83"/>
    <w:rsid w:val="008C0E9A"/>
    <w:rsid w:val="008C6055"/>
    <w:rsid w:val="008E00FB"/>
    <w:rsid w:val="008E5940"/>
    <w:rsid w:val="008E7127"/>
    <w:rsid w:val="008F1870"/>
    <w:rsid w:val="00903906"/>
    <w:rsid w:val="00904A7A"/>
    <w:rsid w:val="00921710"/>
    <w:rsid w:val="00933DC3"/>
    <w:rsid w:val="0093501A"/>
    <w:rsid w:val="00950DB4"/>
    <w:rsid w:val="009569B0"/>
    <w:rsid w:val="009A043B"/>
    <w:rsid w:val="009A5D60"/>
    <w:rsid w:val="009B691A"/>
    <w:rsid w:val="009C7D54"/>
    <w:rsid w:val="009E6492"/>
    <w:rsid w:val="009E7667"/>
    <w:rsid w:val="009F27BE"/>
    <w:rsid w:val="009F790A"/>
    <w:rsid w:val="009F7AE3"/>
    <w:rsid w:val="00A041B2"/>
    <w:rsid w:val="00A16CBC"/>
    <w:rsid w:val="00A20931"/>
    <w:rsid w:val="00A35FE7"/>
    <w:rsid w:val="00A535A0"/>
    <w:rsid w:val="00A72B26"/>
    <w:rsid w:val="00A74927"/>
    <w:rsid w:val="00A85BEB"/>
    <w:rsid w:val="00A9681E"/>
    <w:rsid w:val="00AC5B3B"/>
    <w:rsid w:val="00AC6B4F"/>
    <w:rsid w:val="00AE3BD3"/>
    <w:rsid w:val="00AE4F0D"/>
    <w:rsid w:val="00AE6B31"/>
    <w:rsid w:val="00AF0AB0"/>
    <w:rsid w:val="00AF15EA"/>
    <w:rsid w:val="00AF346F"/>
    <w:rsid w:val="00B0271E"/>
    <w:rsid w:val="00B12D87"/>
    <w:rsid w:val="00B17F4C"/>
    <w:rsid w:val="00B2312A"/>
    <w:rsid w:val="00B37793"/>
    <w:rsid w:val="00B50CFF"/>
    <w:rsid w:val="00B60F23"/>
    <w:rsid w:val="00B6211C"/>
    <w:rsid w:val="00B62F0B"/>
    <w:rsid w:val="00B71934"/>
    <w:rsid w:val="00B72790"/>
    <w:rsid w:val="00B96098"/>
    <w:rsid w:val="00B97D2C"/>
    <w:rsid w:val="00BC5A39"/>
    <w:rsid w:val="00BD13FC"/>
    <w:rsid w:val="00BD2B7A"/>
    <w:rsid w:val="00BF22FA"/>
    <w:rsid w:val="00BF6E3C"/>
    <w:rsid w:val="00C01F86"/>
    <w:rsid w:val="00C025E3"/>
    <w:rsid w:val="00C05F97"/>
    <w:rsid w:val="00C20BFB"/>
    <w:rsid w:val="00C22CC0"/>
    <w:rsid w:val="00C401CB"/>
    <w:rsid w:val="00C40EF0"/>
    <w:rsid w:val="00C64D76"/>
    <w:rsid w:val="00C87EA0"/>
    <w:rsid w:val="00C91F93"/>
    <w:rsid w:val="00C97CC5"/>
    <w:rsid w:val="00CA4CAA"/>
    <w:rsid w:val="00CB0C33"/>
    <w:rsid w:val="00CB191B"/>
    <w:rsid w:val="00CB6359"/>
    <w:rsid w:val="00CC4619"/>
    <w:rsid w:val="00CC6B61"/>
    <w:rsid w:val="00CD51C8"/>
    <w:rsid w:val="00CD6B45"/>
    <w:rsid w:val="00CD76A4"/>
    <w:rsid w:val="00CE11E1"/>
    <w:rsid w:val="00CE54B9"/>
    <w:rsid w:val="00CF0DC3"/>
    <w:rsid w:val="00CF2635"/>
    <w:rsid w:val="00D10C28"/>
    <w:rsid w:val="00D136B2"/>
    <w:rsid w:val="00D13B57"/>
    <w:rsid w:val="00D13E26"/>
    <w:rsid w:val="00D14115"/>
    <w:rsid w:val="00D16508"/>
    <w:rsid w:val="00D25DDC"/>
    <w:rsid w:val="00D37737"/>
    <w:rsid w:val="00D408AA"/>
    <w:rsid w:val="00D422BD"/>
    <w:rsid w:val="00D57362"/>
    <w:rsid w:val="00D57477"/>
    <w:rsid w:val="00D70D8A"/>
    <w:rsid w:val="00D87BFA"/>
    <w:rsid w:val="00D96CD7"/>
    <w:rsid w:val="00DA4899"/>
    <w:rsid w:val="00DA7C01"/>
    <w:rsid w:val="00DB601C"/>
    <w:rsid w:val="00DB6022"/>
    <w:rsid w:val="00DB69F1"/>
    <w:rsid w:val="00DC0680"/>
    <w:rsid w:val="00DD3DFC"/>
    <w:rsid w:val="00DD431B"/>
    <w:rsid w:val="00DD51F1"/>
    <w:rsid w:val="00DE0C7F"/>
    <w:rsid w:val="00DE121C"/>
    <w:rsid w:val="00DE405B"/>
    <w:rsid w:val="00E0234E"/>
    <w:rsid w:val="00E32A56"/>
    <w:rsid w:val="00E401C8"/>
    <w:rsid w:val="00E460C2"/>
    <w:rsid w:val="00E5456D"/>
    <w:rsid w:val="00E57CB0"/>
    <w:rsid w:val="00E64B0B"/>
    <w:rsid w:val="00E661B6"/>
    <w:rsid w:val="00E83DB4"/>
    <w:rsid w:val="00E858B2"/>
    <w:rsid w:val="00E90613"/>
    <w:rsid w:val="00E91A8E"/>
    <w:rsid w:val="00E94B54"/>
    <w:rsid w:val="00EA21CD"/>
    <w:rsid w:val="00EA23AF"/>
    <w:rsid w:val="00EA293E"/>
    <w:rsid w:val="00EA7739"/>
    <w:rsid w:val="00EA7843"/>
    <w:rsid w:val="00EC79B3"/>
    <w:rsid w:val="00ED3905"/>
    <w:rsid w:val="00ED5C35"/>
    <w:rsid w:val="00EE10EF"/>
    <w:rsid w:val="00EE2B50"/>
    <w:rsid w:val="00EE6920"/>
    <w:rsid w:val="00EF21CF"/>
    <w:rsid w:val="00EF7D18"/>
    <w:rsid w:val="00F051EA"/>
    <w:rsid w:val="00F13979"/>
    <w:rsid w:val="00F17245"/>
    <w:rsid w:val="00F2354E"/>
    <w:rsid w:val="00F4008B"/>
    <w:rsid w:val="00F453B6"/>
    <w:rsid w:val="00F619CF"/>
    <w:rsid w:val="00F770B5"/>
    <w:rsid w:val="00FB1F43"/>
    <w:rsid w:val="00FB4DB1"/>
    <w:rsid w:val="00FB5CA1"/>
    <w:rsid w:val="00FE30E6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9852161-6E45-471C-BA2F-2CA166D7A9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76A6"/>
  </w:style>
  <w:style w:type="paragraph" w:styleId="1">
    <w:name w:val="heading 1"/>
    <w:basedOn w:val="a"/>
    <w:next w:val="a"/>
    <w:link w:val="10"/>
    <w:uiPriority w:val="9"/>
    <w:qFormat/>
    <w:rsid w:val="004A14E4"/>
    <w:pPr>
      <w:widowControl w:val="0"/>
      <w:autoSpaceDE w:val="0"/>
      <w:autoSpaceDN w:val="0"/>
      <w:adjustRightInd w:val="0"/>
      <w:spacing w:after="0" w:line="240" w:lineRule="auto"/>
      <w:ind w:left="353" w:hanging="360"/>
      <w:outlineLvl w:val="0"/>
    </w:pPr>
    <w:rPr>
      <w:rFonts w:ascii="Times New Roman" w:eastAsiaTheme="minorEastAsia" w:hAnsi="Times New Roman" w:cs="Times New Roman"/>
      <w:color w:val="000000"/>
      <w:kern w:val="24"/>
      <w:sz w:val="48"/>
      <w:szCs w:val="48"/>
      <w:lang w:val="uk-UA" w:eastAsia="uk-UA"/>
    </w:rPr>
  </w:style>
  <w:style w:type="paragraph" w:styleId="2">
    <w:name w:val="heading 2"/>
    <w:basedOn w:val="a"/>
    <w:next w:val="a"/>
    <w:link w:val="20"/>
    <w:uiPriority w:val="99"/>
    <w:qFormat/>
    <w:rsid w:val="004A14E4"/>
    <w:pPr>
      <w:widowControl w:val="0"/>
      <w:autoSpaceDE w:val="0"/>
      <w:autoSpaceDN w:val="0"/>
      <w:adjustRightInd w:val="0"/>
      <w:spacing w:after="0" w:line="240" w:lineRule="auto"/>
      <w:ind w:left="792" w:hanging="360"/>
      <w:outlineLvl w:val="1"/>
    </w:pPr>
    <w:rPr>
      <w:rFonts w:ascii="Times New Roman" w:eastAsiaTheme="minorEastAsia" w:hAnsi="Times New Roman" w:cs="Times New Roman"/>
      <w:color w:val="000000"/>
      <w:kern w:val="24"/>
      <w:sz w:val="40"/>
      <w:szCs w:val="40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14E4"/>
    <w:rPr>
      <w:rFonts w:ascii="Times New Roman" w:eastAsiaTheme="minorEastAsia" w:hAnsi="Times New Roman" w:cs="Times New Roman"/>
      <w:color w:val="000000"/>
      <w:kern w:val="24"/>
      <w:sz w:val="48"/>
      <w:szCs w:val="48"/>
      <w:lang w:val="uk-UA" w:eastAsia="uk-UA"/>
    </w:rPr>
  </w:style>
  <w:style w:type="character" w:customStyle="1" w:styleId="20">
    <w:name w:val="Заголовок 2 Знак"/>
    <w:basedOn w:val="a0"/>
    <w:link w:val="2"/>
    <w:uiPriority w:val="99"/>
    <w:rsid w:val="004A14E4"/>
    <w:rPr>
      <w:rFonts w:ascii="Times New Roman" w:eastAsiaTheme="minorEastAsia" w:hAnsi="Times New Roman" w:cs="Times New Roman"/>
      <w:color w:val="000000"/>
      <w:kern w:val="24"/>
      <w:sz w:val="40"/>
      <w:szCs w:val="40"/>
      <w:lang w:val="uk-UA" w:eastAsia="uk-UA"/>
    </w:rPr>
  </w:style>
  <w:style w:type="paragraph" w:styleId="a3">
    <w:name w:val="List Paragraph"/>
    <w:basedOn w:val="a"/>
    <w:uiPriority w:val="34"/>
    <w:qFormat/>
    <w:rsid w:val="00AF346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customStyle="1" w:styleId="a4">
    <w:name w:val="Основной текст_"/>
    <w:basedOn w:val="a0"/>
    <w:link w:val="11"/>
    <w:rsid w:val="00816013"/>
    <w:rPr>
      <w:rFonts w:ascii="Times New Roman" w:eastAsia="Times New Roman" w:hAnsi="Times New Roman" w:cs="Times New Roman"/>
      <w:sz w:val="26"/>
      <w:szCs w:val="26"/>
    </w:rPr>
  </w:style>
  <w:style w:type="paragraph" w:customStyle="1" w:styleId="11">
    <w:name w:val="Основной текст1"/>
    <w:basedOn w:val="a"/>
    <w:link w:val="a4"/>
    <w:rsid w:val="00816013"/>
    <w:pPr>
      <w:widowControl w:val="0"/>
      <w:spacing w:after="180" w:line="298" w:lineRule="auto"/>
    </w:pPr>
    <w:rPr>
      <w:rFonts w:ascii="Times New Roman" w:eastAsia="Times New Roman" w:hAnsi="Times New Roman" w:cs="Times New Roman"/>
      <w:sz w:val="26"/>
      <w:szCs w:val="26"/>
    </w:rPr>
  </w:style>
  <w:style w:type="table" w:styleId="a5">
    <w:name w:val="Table Grid"/>
    <w:basedOn w:val="a1"/>
    <w:rsid w:val="003D01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A209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20931"/>
    <w:rPr>
      <w:rFonts w:ascii="Tahoma" w:hAnsi="Tahoma" w:cs="Tahoma"/>
      <w:sz w:val="16"/>
      <w:szCs w:val="16"/>
    </w:rPr>
  </w:style>
  <w:style w:type="paragraph" w:styleId="a8">
    <w:name w:val="Block Text"/>
    <w:basedOn w:val="a"/>
    <w:uiPriority w:val="99"/>
    <w:rsid w:val="00374525"/>
    <w:pPr>
      <w:autoSpaceDE w:val="0"/>
      <w:autoSpaceDN w:val="0"/>
      <w:spacing w:after="0" w:line="240" w:lineRule="auto"/>
      <w:ind w:left="11057" w:right="-46"/>
    </w:pPr>
    <w:rPr>
      <w:rFonts w:ascii="Times New Roman" w:eastAsia="Times New Roman" w:hAnsi="Times New Roman" w:cs="Times New Roman"/>
      <w:sz w:val="28"/>
      <w:szCs w:val="28"/>
      <w:lang w:val="uk-UA" w:eastAsia="ru-RU"/>
    </w:rPr>
  </w:style>
  <w:style w:type="paragraph" w:customStyle="1" w:styleId="a9">
    <w:name w:val="Знак"/>
    <w:basedOn w:val="a"/>
    <w:uiPriority w:val="99"/>
    <w:rsid w:val="0037452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Default">
    <w:name w:val="Default"/>
    <w:rsid w:val="007245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uk-UA"/>
    </w:rPr>
  </w:style>
  <w:style w:type="paragraph" w:styleId="aa">
    <w:name w:val="Normal (Web)"/>
    <w:basedOn w:val="a"/>
    <w:uiPriority w:val="99"/>
    <w:semiHidden/>
    <w:unhideWhenUsed/>
    <w:rsid w:val="00DB69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DB69F1"/>
    <w:rPr>
      <w:b/>
      <w:bCs/>
    </w:rPr>
  </w:style>
  <w:style w:type="paragraph" w:customStyle="1" w:styleId="docdata">
    <w:name w:val="docdata"/>
    <w:aliases w:val="docy,v5,4924,baiaagaaboqcaaadcheaaawaeqaaaaaaaaaaaaaaaaaaaaaaaaaaaaaaaaaaaaaaaaaaaaaaaaaaaaaaaaaaaaaaaaaaaaaaaaaaaaaaaaaaaaaaaaaaaaaaaaaaaaaaaaaaaaaaaaaaaaaaaaaaaaaaaaaaaaaaaaaaaaaaaaaaaaaaaaaaaaaaaaaaaaaaaaaaaaaaaaaaaaaaaaaaaaaaaaaaaaaaaaaaaaaa"/>
    <w:basedOn w:val="a"/>
    <w:rsid w:val="00DD43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styleId="ac">
    <w:name w:val="Book Title"/>
    <w:uiPriority w:val="33"/>
    <w:qFormat/>
    <w:rsid w:val="00DD431B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39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8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5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2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0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package" Target="embeddings/Microsoft_PowerPoint_Slide5.sldx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8.jpeg"/><Relationship Id="rId25" Type="http://schemas.openxmlformats.org/officeDocument/2006/relationships/image" Target="media/image15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3.sldx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package" Target="embeddings/Microsoft_PowerPoint_Slide4.sldx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package" Target="embeddings/Microsoft_PowerPoint_Slide2.sldx"/><Relationship Id="rId22" Type="http://schemas.openxmlformats.org/officeDocument/2006/relationships/image" Target="media/image12.jpeg"/><Relationship Id="rId27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708F52-5B9D-457A-8FEF-9450D3AED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8582</Words>
  <Characters>4892</Characters>
  <Application>Microsoft Office Word</Application>
  <DocSecurity>0</DocSecurity>
  <Lines>40</Lines>
  <Paragraphs>26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Користувач</cp:lastModifiedBy>
  <cp:revision>2</cp:revision>
  <cp:lastPrinted>2025-02-11T13:42:00Z</cp:lastPrinted>
  <dcterms:created xsi:type="dcterms:W3CDTF">2025-08-25T11:50:00Z</dcterms:created>
  <dcterms:modified xsi:type="dcterms:W3CDTF">2025-08-25T11:50:00Z</dcterms:modified>
</cp:coreProperties>
</file>